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0C1" w:rsidRDefault="00A950C1" w:rsidP="003517A4">
      <w:pPr>
        <w:pStyle w:val="Heading1"/>
        <w:jc w:val="both"/>
        <w:rPr>
          <w:sz w:val="26"/>
        </w:rPr>
        <w:sectPr w:rsidR="00A950C1" w:rsidSect="00345BD2">
          <w:footerReference w:type="even" r:id="rId7"/>
          <w:footerReference w:type="default" r:id="rId8"/>
          <w:headerReference w:type="first" r:id="rId9"/>
          <w:pgSz w:w="12240" w:h="15840"/>
          <w:pgMar w:top="362" w:right="1611" w:bottom="480" w:left="839" w:header="480" w:footer="240" w:gutter="0"/>
          <w:cols w:space="720"/>
          <w:noEndnote/>
          <w:titlePg/>
        </w:sectPr>
      </w:pPr>
      <w:bookmarkStart w:id="0" w:name="_GoBack"/>
      <w:bookmarkEnd w:id="0"/>
    </w:p>
    <w:p w:rsidR="00EE04DE" w:rsidRPr="0002239F" w:rsidRDefault="00EE04DE" w:rsidP="00E959A1">
      <w:pPr>
        <w:pStyle w:val="NoSpacing"/>
        <w:jc w:val="center"/>
        <w:rPr>
          <w:rFonts w:ascii="Times New Roman" w:hAnsi="Times New Roman"/>
          <w:b/>
          <w:i/>
          <w:sz w:val="24"/>
          <w:szCs w:val="24"/>
        </w:rPr>
      </w:pPr>
      <w:r w:rsidRPr="0002239F">
        <w:rPr>
          <w:rFonts w:ascii="Times New Roman" w:hAnsi="Times New Roman"/>
          <w:b/>
          <w:i/>
          <w:sz w:val="24"/>
          <w:szCs w:val="24"/>
        </w:rPr>
        <w:lastRenderedPageBreak/>
        <w:t>A New Trustee for the Centre</w:t>
      </w:r>
    </w:p>
    <w:p w:rsidR="00F97735" w:rsidRDefault="003A3385" w:rsidP="003517A4">
      <w:pPr>
        <w:pStyle w:val="NoSpacing"/>
        <w:jc w:val="both"/>
        <w:rPr>
          <w:rFonts w:ascii="Times New Roman" w:hAnsi="Times New Roman"/>
          <w:sz w:val="24"/>
          <w:szCs w:val="24"/>
        </w:rPr>
      </w:pPr>
      <w:r>
        <w:rPr>
          <w:rFonts w:ascii="Times New Roman" w:hAnsi="Times New Roman"/>
          <w:sz w:val="24"/>
          <w:szCs w:val="24"/>
        </w:rPr>
        <w:t>We are</w:t>
      </w:r>
      <w:r w:rsidR="00EE04DE" w:rsidRPr="00EE04DE">
        <w:rPr>
          <w:rFonts w:ascii="Times New Roman" w:hAnsi="Times New Roman"/>
          <w:sz w:val="24"/>
          <w:szCs w:val="24"/>
        </w:rPr>
        <w:t xml:space="preserve"> delighted to welcome Susan Sirc to the Board of Trustees. Sue is well known</w:t>
      </w:r>
      <w:r w:rsidR="00BA49B3">
        <w:rPr>
          <w:rFonts w:ascii="Times New Roman" w:hAnsi="Times New Roman"/>
          <w:sz w:val="24"/>
          <w:szCs w:val="24"/>
        </w:rPr>
        <w:t xml:space="preserve"> to friends and colleagues</w:t>
      </w:r>
      <w:r w:rsidR="00EE04DE" w:rsidRPr="00EE04DE">
        <w:rPr>
          <w:rFonts w:ascii="Times New Roman" w:hAnsi="Times New Roman"/>
          <w:sz w:val="24"/>
          <w:szCs w:val="24"/>
        </w:rPr>
        <w:t xml:space="preserve"> and</w:t>
      </w:r>
      <w:r w:rsidR="00BA49B3">
        <w:rPr>
          <w:rFonts w:ascii="Times New Roman" w:hAnsi="Times New Roman"/>
          <w:sz w:val="24"/>
          <w:szCs w:val="24"/>
        </w:rPr>
        <w:t>,</w:t>
      </w:r>
      <w:r w:rsidR="00EE04DE" w:rsidRPr="00EE04DE">
        <w:rPr>
          <w:rFonts w:ascii="Times New Roman" w:hAnsi="Times New Roman"/>
          <w:sz w:val="24"/>
          <w:szCs w:val="24"/>
        </w:rPr>
        <w:t xml:space="preserve"> </w:t>
      </w:r>
      <w:r w:rsidR="00F97735">
        <w:rPr>
          <w:rFonts w:ascii="Times New Roman" w:hAnsi="Times New Roman"/>
          <w:sz w:val="24"/>
          <w:szCs w:val="24"/>
        </w:rPr>
        <w:t>with Ljubo Sirc our founder, has been involved with the CRCE for many years.</w:t>
      </w:r>
    </w:p>
    <w:p w:rsidR="00EE04DE" w:rsidRPr="00EE04DE" w:rsidRDefault="00EE04DE" w:rsidP="003517A4">
      <w:pPr>
        <w:pStyle w:val="NoSpacing"/>
        <w:jc w:val="both"/>
        <w:rPr>
          <w:rFonts w:ascii="Times New Roman" w:hAnsi="Times New Roman"/>
          <w:sz w:val="24"/>
          <w:szCs w:val="24"/>
        </w:rPr>
      </w:pPr>
    </w:p>
    <w:p w:rsidR="006D4753" w:rsidRPr="0002239F" w:rsidRDefault="00365DC8" w:rsidP="00E959A1">
      <w:pPr>
        <w:pStyle w:val="NoSpacing"/>
        <w:jc w:val="center"/>
        <w:rPr>
          <w:rFonts w:ascii="Times New Roman" w:hAnsi="Times New Roman"/>
          <w:b/>
          <w:i/>
          <w:sz w:val="24"/>
          <w:szCs w:val="24"/>
        </w:rPr>
      </w:pPr>
      <w:r w:rsidRPr="0002239F">
        <w:rPr>
          <w:rFonts w:ascii="Times New Roman" w:hAnsi="Times New Roman"/>
          <w:b/>
          <w:i/>
          <w:sz w:val="24"/>
          <w:szCs w:val="24"/>
        </w:rPr>
        <w:t>London</w:t>
      </w:r>
      <w:r w:rsidR="00405503" w:rsidRPr="0002239F">
        <w:rPr>
          <w:rFonts w:ascii="Times New Roman" w:hAnsi="Times New Roman"/>
          <w:b/>
          <w:i/>
          <w:sz w:val="24"/>
          <w:szCs w:val="24"/>
        </w:rPr>
        <w:t xml:space="preserve"> </w:t>
      </w:r>
      <w:r w:rsidRPr="0002239F">
        <w:rPr>
          <w:rFonts w:ascii="Times New Roman" w:hAnsi="Times New Roman"/>
          <w:b/>
          <w:i/>
          <w:sz w:val="24"/>
          <w:szCs w:val="24"/>
        </w:rPr>
        <w:t>Meeting</w:t>
      </w:r>
    </w:p>
    <w:p w:rsidR="00C11E72" w:rsidRDefault="00C11E72" w:rsidP="003517A4">
      <w:pPr>
        <w:jc w:val="both"/>
        <w:rPr>
          <w:i/>
        </w:rPr>
      </w:pPr>
      <w:r>
        <w:t>Masha Karp</w:t>
      </w:r>
      <w:r w:rsidR="003A3385">
        <w:t>,</w:t>
      </w:r>
      <w:r>
        <w:t xml:space="preserve"> former Russian Features Editor of the BBC</w:t>
      </w:r>
      <w:r w:rsidR="003A3385">
        <w:t>,</w:t>
      </w:r>
      <w:r>
        <w:t xml:space="preserve"> </w:t>
      </w:r>
      <w:r w:rsidR="003517A4">
        <w:t xml:space="preserve">gave a fascinating talk </w:t>
      </w:r>
      <w:r w:rsidR="003A3385">
        <w:t>in</w:t>
      </w:r>
      <w:r w:rsidR="004158F2">
        <w:t xml:space="preserve"> May on </w:t>
      </w:r>
      <w:r w:rsidRPr="00A72E5C">
        <w:rPr>
          <w:i/>
        </w:rPr>
        <w:t>Unilateral Disarmament: How the West Has Destroyed Its Broadcasting to Russia</w:t>
      </w:r>
    </w:p>
    <w:p w:rsidR="004158F2" w:rsidRDefault="00E62950" w:rsidP="003517A4">
      <w:pPr>
        <w:jc w:val="both"/>
        <w:rPr>
          <w:rStyle w:val="Hyperlink"/>
          <w:color w:val="0070C0"/>
          <w:sz w:val="22"/>
          <w:szCs w:val="22"/>
        </w:rPr>
      </w:pPr>
      <w:hyperlink r:id="rId10" w:history="1">
        <w:r w:rsidR="0002239F" w:rsidRPr="003649FE">
          <w:rPr>
            <w:rStyle w:val="Hyperlink"/>
            <w:color w:val="0070C0"/>
            <w:sz w:val="22"/>
            <w:szCs w:val="22"/>
          </w:rPr>
          <w:t>http://www.rightsinrussia.info/archive/blog/masha-karp/western-broadcasting</w:t>
        </w:r>
      </w:hyperlink>
    </w:p>
    <w:p w:rsidR="00DB4C45" w:rsidRDefault="00DB4C45" w:rsidP="003517A4">
      <w:pPr>
        <w:jc w:val="both"/>
        <w:rPr>
          <w:rStyle w:val="Hyperlink"/>
          <w:color w:val="0070C0"/>
          <w:sz w:val="22"/>
          <w:szCs w:val="22"/>
        </w:rPr>
      </w:pPr>
    </w:p>
    <w:p w:rsidR="00823432" w:rsidRDefault="00823432" w:rsidP="00823432">
      <w:pPr>
        <w:jc w:val="both"/>
        <w:rPr>
          <w:color w:val="0070C0"/>
          <w:sz w:val="22"/>
          <w:szCs w:val="22"/>
        </w:rPr>
      </w:pPr>
      <w:r>
        <w:t xml:space="preserve">Philip Hanson was in the chair and Helen Szamuely provided delicious Central European Snacks. </w:t>
      </w:r>
      <w:r w:rsidRPr="00823432">
        <w:t xml:space="preserve">See also </w:t>
      </w:r>
      <w:r>
        <w:t xml:space="preserve">Helen's blog: </w:t>
      </w:r>
      <w:hyperlink r:id="rId11" w:history="1">
        <w:r w:rsidRPr="00823432">
          <w:rPr>
            <w:rStyle w:val="Hyperlink"/>
            <w:color w:val="0070C0"/>
            <w:sz w:val="22"/>
            <w:szCs w:val="22"/>
          </w:rPr>
          <w:t>http://yourfreedomandours.blogspot.co.uk</w:t>
        </w:r>
      </w:hyperlink>
    </w:p>
    <w:p w:rsidR="00823432" w:rsidRDefault="00823432" w:rsidP="00823432">
      <w:pPr>
        <w:jc w:val="both"/>
        <w:rPr>
          <w:sz w:val="22"/>
          <w:szCs w:val="22"/>
        </w:rPr>
      </w:pPr>
    </w:p>
    <w:p w:rsidR="00823432" w:rsidRDefault="00823432" w:rsidP="00823432">
      <w:pPr>
        <w:rPr>
          <w:b/>
          <w:i/>
        </w:rPr>
      </w:pPr>
    </w:p>
    <w:p w:rsidR="006D4753" w:rsidRPr="0002239F" w:rsidRDefault="0002239F" w:rsidP="00E959A1">
      <w:pPr>
        <w:jc w:val="center"/>
        <w:rPr>
          <w:b/>
          <w:i/>
        </w:rPr>
      </w:pPr>
      <w:r>
        <w:rPr>
          <w:b/>
          <w:i/>
        </w:rPr>
        <w:t>Recently Published</w:t>
      </w:r>
    </w:p>
    <w:p w:rsidR="00BD23F4" w:rsidRDefault="00EC4509" w:rsidP="003517A4">
      <w:pPr>
        <w:pStyle w:val="Heading1"/>
        <w:jc w:val="both"/>
        <w:rPr>
          <w:b w:val="0"/>
          <w:i w:val="0"/>
          <w:iCs w:val="0"/>
          <w:sz w:val="24"/>
        </w:rPr>
      </w:pPr>
      <w:r w:rsidRPr="00115DAC">
        <w:rPr>
          <w:b w:val="0"/>
          <w:color w:val="000000"/>
          <w:sz w:val="24"/>
          <w:lang w:eastAsia="en-GB"/>
        </w:rPr>
        <w:t xml:space="preserve">The Lure of State Capitalism </w:t>
      </w:r>
      <w:r>
        <w:rPr>
          <w:b w:val="0"/>
          <w:i w:val="0"/>
          <w:color w:val="000000"/>
          <w:sz w:val="24"/>
          <w:lang w:eastAsia="en-GB"/>
        </w:rPr>
        <w:t xml:space="preserve">is available </w:t>
      </w:r>
      <w:r w:rsidRPr="00115DAC">
        <w:rPr>
          <w:b w:val="0"/>
          <w:i w:val="0"/>
          <w:iCs w:val="0"/>
          <w:sz w:val="24"/>
        </w:rPr>
        <w:t>- a selection of transcripts and papers from the 2012</w:t>
      </w:r>
      <w:r>
        <w:rPr>
          <w:b w:val="0"/>
          <w:i w:val="0"/>
          <w:iCs w:val="0"/>
          <w:sz w:val="24"/>
        </w:rPr>
        <w:t xml:space="preserve"> colloquium.</w:t>
      </w:r>
    </w:p>
    <w:p w:rsidR="00EC4509" w:rsidRPr="00EC4509" w:rsidRDefault="00EC4509" w:rsidP="003517A4">
      <w:pPr>
        <w:jc w:val="both"/>
      </w:pPr>
    </w:p>
    <w:p w:rsidR="00EC4509" w:rsidRDefault="003517A4" w:rsidP="003517A4">
      <w:pPr>
        <w:jc w:val="both"/>
      </w:pPr>
      <w:r>
        <w:t xml:space="preserve">                 </w:t>
      </w:r>
      <w:r w:rsidR="00EC4509">
        <w:rPr>
          <w:noProof/>
          <w:lang w:eastAsia="en-GB"/>
        </w:rPr>
        <w:drawing>
          <wp:inline distT="0" distB="0" distL="0" distR="0" wp14:anchorId="00C17B06" wp14:editId="1999358D">
            <wp:extent cx="1440000" cy="1667124"/>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440000" cy="1667124"/>
                    </a:xfrm>
                    <a:prstGeom prst="rect">
                      <a:avLst/>
                    </a:prstGeom>
                  </pic:spPr>
                </pic:pic>
              </a:graphicData>
            </a:graphic>
          </wp:inline>
        </w:drawing>
      </w:r>
    </w:p>
    <w:p w:rsidR="00EC4509" w:rsidRDefault="003517A4" w:rsidP="003517A4">
      <w:pPr>
        <w:jc w:val="both"/>
        <w:rPr>
          <w:sz w:val="20"/>
          <w:szCs w:val="20"/>
        </w:rPr>
      </w:pPr>
      <w:r>
        <w:rPr>
          <w:sz w:val="20"/>
          <w:szCs w:val="20"/>
        </w:rPr>
        <w:t xml:space="preserve">                             </w:t>
      </w:r>
      <w:r w:rsidR="00EC4509" w:rsidRPr="00CE1F40">
        <w:rPr>
          <w:sz w:val="20"/>
          <w:szCs w:val="20"/>
        </w:rPr>
        <w:t>Kranj, Slovenia</w:t>
      </w:r>
    </w:p>
    <w:p w:rsidR="002561AC" w:rsidRDefault="003517A4" w:rsidP="003517A4">
      <w:pPr>
        <w:jc w:val="both"/>
        <w:rPr>
          <w:sz w:val="20"/>
          <w:szCs w:val="20"/>
        </w:rPr>
      </w:pPr>
      <w:r>
        <w:rPr>
          <w:sz w:val="20"/>
          <w:szCs w:val="20"/>
        </w:rPr>
        <w:t xml:space="preserve">                </w:t>
      </w:r>
      <w:r w:rsidR="002561AC">
        <w:rPr>
          <w:sz w:val="20"/>
          <w:szCs w:val="20"/>
        </w:rPr>
        <w:t>The conference took place nearby</w:t>
      </w:r>
    </w:p>
    <w:p w:rsidR="00EC4509" w:rsidRPr="00CE1F40" w:rsidRDefault="00EC4509" w:rsidP="003517A4">
      <w:pPr>
        <w:jc w:val="both"/>
        <w:rPr>
          <w:sz w:val="20"/>
          <w:szCs w:val="20"/>
        </w:rPr>
      </w:pPr>
    </w:p>
    <w:p w:rsidR="00EC4509" w:rsidRPr="00EC4509" w:rsidRDefault="00EC4509" w:rsidP="003517A4">
      <w:pPr>
        <w:pStyle w:val="NoSpacing"/>
        <w:jc w:val="both"/>
        <w:rPr>
          <w:rFonts w:ascii="Times New Roman" w:hAnsi="Times New Roman"/>
          <w:sz w:val="24"/>
          <w:szCs w:val="24"/>
        </w:rPr>
      </w:pPr>
      <w:r w:rsidRPr="00EC4509">
        <w:rPr>
          <w:rFonts w:ascii="Times New Roman" w:hAnsi="Times New Roman"/>
          <w:sz w:val="24"/>
          <w:szCs w:val="24"/>
        </w:rPr>
        <w:t>Contributors include: Philip Hanson, Stefan Hedlund, Olga Kuznetsova</w:t>
      </w:r>
      <w:r w:rsidR="00282356">
        <w:rPr>
          <w:rFonts w:ascii="Times New Roman" w:hAnsi="Times New Roman"/>
          <w:sz w:val="24"/>
          <w:szCs w:val="24"/>
        </w:rPr>
        <w:t>,</w:t>
      </w:r>
      <w:r w:rsidRPr="00EC4509">
        <w:rPr>
          <w:rFonts w:ascii="Times New Roman" w:hAnsi="Times New Roman"/>
          <w:sz w:val="24"/>
          <w:szCs w:val="24"/>
        </w:rPr>
        <w:t xml:space="preserve"> Silvana Malle, Tomasz Mickiewicz, John H. Moore, Svetozar Pejovich, Robert R. Reilly,</w:t>
      </w:r>
      <w:r w:rsidR="003517A4">
        <w:rPr>
          <w:rFonts w:ascii="Times New Roman" w:hAnsi="Times New Roman"/>
          <w:sz w:val="24"/>
          <w:szCs w:val="24"/>
        </w:rPr>
        <w:t xml:space="preserve"> </w:t>
      </w:r>
      <w:proofErr w:type="gramStart"/>
      <w:r w:rsidRPr="00EC4509">
        <w:rPr>
          <w:rFonts w:ascii="Times New Roman" w:hAnsi="Times New Roman"/>
          <w:sz w:val="24"/>
          <w:szCs w:val="24"/>
        </w:rPr>
        <w:t>Roger</w:t>
      </w:r>
      <w:proofErr w:type="gramEnd"/>
      <w:r w:rsidRPr="00EC4509">
        <w:rPr>
          <w:rFonts w:ascii="Times New Roman" w:hAnsi="Times New Roman"/>
          <w:sz w:val="24"/>
          <w:szCs w:val="24"/>
        </w:rPr>
        <w:t xml:space="preserve"> Sandilands &amp; Rok Spruk</w:t>
      </w:r>
      <w:r w:rsidR="002561AC">
        <w:rPr>
          <w:rFonts w:ascii="Times New Roman" w:hAnsi="Times New Roman"/>
          <w:sz w:val="24"/>
          <w:szCs w:val="24"/>
        </w:rPr>
        <w:t>.</w:t>
      </w:r>
    </w:p>
    <w:p w:rsidR="00BD23F4" w:rsidRPr="00EC4509" w:rsidRDefault="00BD23F4" w:rsidP="003517A4">
      <w:pPr>
        <w:jc w:val="both"/>
        <w:rPr>
          <w:b/>
          <w:i/>
        </w:rPr>
      </w:pPr>
    </w:p>
    <w:p w:rsidR="0099095B" w:rsidRDefault="00D956C2" w:rsidP="0099095B">
      <w:pPr>
        <w:pStyle w:val="Heading1"/>
        <w:jc w:val="both"/>
        <w:rPr>
          <w:b w:val="0"/>
          <w:color w:val="000000"/>
          <w:sz w:val="24"/>
          <w:lang w:eastAsia="en-GB"/>
        </w:rPr>
      </w:pPr>
      <w:r>
        <w:rPr>
          <w:b w:val="0"/>
          <w:i w:val="0"/>
          <w:iCs w:val="0"/>
          <w:sz w:val="24"/>
        </w:rPr>
        <w:t>Topics</w:t>
      </w:r>
      <w:r w:rsidR="0099095B">
        <w:rPr>
          <w:b w:val="0"/>
          <w:i w:val="0"/>
          <w:iCs w:val="0"/>
          <w:sz w:val="24"/>
        </w:rPr>
        <w:t xml:space="preserve"> covered:</w:t>
      </w:r>
    </w:p>
    <w:p w:rsidR="001D2486" w:rsidRDefault="001D2486" w:rsidP="003517A4">
      <w:pPr>
        <w:pStyle w:val="NoSpacing"/>
        <w:jc w:val="both"/>
        <w:rPr>
          <w:rFonts w:ascii="Times New Roman" w:hAnsi="Times New Roman"/>
          <w:sz w:val="24"/>
          <w:szCs w:val="24"/>
        </w:rPr>
      </w:pPr>
      <w:r>
        <w:rPr>
          <w:rFonts w:ascii="Times New Roman" w:hAnsi="Times New Roman"/>
          <w:sz w:val="24"/>
          <w:szCs w:val="24"/>
        </w:rPr>
        <w:t>"</w:t>
      </w:r>
      <w:r w:rsidRPr="009A1CEA">
        <w:rPr>
          <w:rFonts w:ascii="Times New Roman" w:hAnsi="Times New Roman"/>
          <w:sz w:val="24"/>
          <w:szCs w:val="24"/>
        </w:rPr>
        <w:t>The limitations of economics as a guide to the choic</w:t>
      </w:r>
      <w:r>
        <w:rPr>
          <w:rFonts w:ascii="Times New Roman" w:hAnsi="Times New Roman"/>
          <w:sz w:val="24"/>
          <w:szCs w:val="24"/>
        </w:rPr>
        <w:t xml:space="preserve">e of economic institutions and </w:t>
      </w:r>
      <w:r w:rsidRPr="009A1CEA">
        <w:rPr>
          <w:rFonts w:ascii="Times New Roman" w:hAnsi="Times New Roman"/>
          <w:sz w:val="24"/>
          <w:szCs w:val="24"/>
        </w:rPr>
        <w:t>p</w:t>
      </w:r>
      <w:r>
        <w:rPr>
          <w:rFonts w:ascii="Times New Roman" w:hAnsi="Times New Roman"/>
          <w:sz w:val="24"/>
          <w:szCs w:val="24"/>
        </w:rPr>
        <w:t>rediction of fundamental change"</w:t>
      </w:r>
    </w:p>
    <w:p w:rsidR="001D2486" w:rsidRPr="009A1CEA" w:rsidRDefault="001D2486" w:rsidP="003517A4">
      <w:pPr>
        <w:pStyle w:val="NoSpacing"/>
        <w:jc w:val="both"/>
        <w:rPr>
          <w:rFonts w:ascii="Times New Roman" w:hAnsi="Times New Roman"/>
          <w:sz w:val="24"/>
          <w:szCs w:val="24"/>
        </w:rPr>
      </w:pPr>
    </w:p>
    <w:p w:rsidR="001D2486" w:rsidRDefault="001D2486" w:rsidP="003517A4">
      <w:pPr>
        <w:pStyle w:val="NoSpacing"/>
        <w:jc w:val="both"/>
        <w:rPr>
          <w:rFonts w:ascii="Times New Roman" w:hAnsi="Times New Roman"/>
          <w:sz w:val="24"/>
          <w:szCs w:val="24"/>
        </w:rPr>
      </w:pPr>
      <w:r>
        <w:rPr>
          <w:rFonts w:ascii="Times New Roman" w:hAnsi="Times New Roman"/>
          <w:sz w:val="24"/>
          <w:szCs w:val="24"/>
        </w:rPr>
        <w:t>"</w:t>
      </w:r>
      <w:r w:rsidRPr="009A1CEA">
        <w:rPr>
          <w:rFonts w:ascii="Times New Roman" w:hAnsi="Times New Roman"/>
          <w:sz w:val="24"/>
          <w:szCs w:val="24"/>
        </w:rPr>
        <w:t xml:space="preserve">Relations between business </w:t>
      </w:r>
      <w:r>
        <w:rPr>
          <w:rFonts w:ascii="Times New Roman" w:hAnsi="Times New Roman"/>
          <w:sz w:val="24"/>
          <w:szCs w:val="24"/>
        </w:rPr>
        <w:t>and the state in liberal theory in Russia and elsewhere"</w:t>
      </w:r>
    </w:p>
    <w:p w:rsidR="001D2486" w:rsidRPr="009A1CEA" w:rsidRDefault="001D2486" w:rsidP="003517A4">
      <w:pPr>
        <w:pStyle w:val="NoSpacing"/>
        <w:jc w:val="both"/>
        <w:rPr>
          <w:rFonts w:ascii="Times New Roman" w:hAnsi="Times New Roman"/>
          <w:sz w:val="24"/>
          <w:szCs w:val="24"/>
        </w:rPr>
      </w:pPr>
    </w:p>
    <w:p w:rsidR="001D2486" w:rsidRDefault="001D2486" w:rsidP="003517A4">
      <w:pPr>
        <w:pStyle w:val="NoSpacing"/>
        <w:jc w:val="both"/>
        <w:rPr>
          <w:rStyle w:val="Hyperlink"/>
          <w:rFonts w:ascii="Times New Roman" w:hAnsi="Times New Roman"/>
          <w:color w:val="0070C0"/>
        </w:rPr>
      </w:pPr>
      <w:r>
        <w:rPr>
          <w:rFonts w:ascii="Times New Roman" w:hAnsi="Times New Roman"/>
          <w:sz w:val="24"/>
          <w:szCs w:val="24"/>
        </w:rPr>
        <w:t>"</w:t>
      </w:r>
      <w:r w:rsidRPr="00A91D79">
        <w:rPr>
          <w:rFonts w:ascii="Times New Roman" w:hAnsi="Times New Roman"/>
          <w:sz w:val="24"/>
          <w:szCs w:val="24"/>
        </w:rPr>
        <w:t xml:space="preserve">Pros and Cons of State Capitalism – with examples of Asia, Russia, </w:t>
      </w:r>
      <w:r>
        <w:rPr>
          <w:rFonts w:ascii="Times New Roman" w:hAnsi="Times New Roman"/>
          <w:sz w:val="24"/>
          <w:szCs w:val="24"/>
        </w:rPr>
        <w:t>South America &amp; Europe"</w:t>
      </w:r>
      <w:r w:rsidR="003517A4">
        <w:rPr>
          <w:rFonts w:ascii="Times New Roman" w:hAnsi="Times New Roman"/>
          <w:sz w:val="24"/>
          <w:szCs w:val="24"/>
        </w:rPr>
        <w:t xml:space="preserve"> </w:t>
      </w:r>
      <w:hyperlink r:id="rId13" w:history="1">
        <w:r w:rsidRPr="003649FE">
          <w:rPr>
            <w:rStyle w:val="Hyperlink"/>
            <w:rFonts w:ascii="Times New Roman" w:hAnsi="Times New Roman"/>
            <w:color w:val="0070C0"/>
          </w:rPr>
          <w:t>http://www.crce.org.uk/publications/</w:t>
        </w:r>
      </w:hyperlink>
    </w:p>
    <w:p w:rsidR="00BC0783" w:rsidRPr="003517A4" w:rsidRDefault="00BC0783" w:rsidP="003517A4">
      <w:pPr>
        <w:pStyle w:val="NoSpacing"/>
        <w:jc w:val="both"/>
        <w:rPr>
          <w:rFonts w:ascii="Times New Roman" w:hAnsi="Times New Roman"/>
          <w:sz w:val="24"/>
          <w:szCs w:val="24"/>
        </w:rPr>
      </w:pPr>
    </w:p>
    <w:p w:rsidR="001D2486" w:rsidRPr="003517A4" w:rsidRDefault="001D2486" w:rsidP="003517A4">
      <w:pPr>
        <w:jc w:val="both"/>
      </w:pPr>
    </w:p>
    <w:p w:rsidR="00115DAC" w:rsidRPr="0002239F" w:rsidRDefault="001D2486" w:rsidP="00BC0783">
      <w:pPr>
        <w:jc w:val="center"/>
        <w:rPr>
          <w:b/>
          <w:i/>
        </w:rPr>
      </w:pPr>
      <w:r w:rsidRPr="0002239F">
        <w:rPr>
          <w:b/>
          <w:i/>
        </w:rPr>
        <w:t>New Briefing Paper</w:t>
      </w:r>
    </w:p>
    <w:p w:rsidR="00EC4509" w:rsidRDefault="00115DAC" w:rsidP="003517A4">
      <w:pPr>
        <w:jc w:val="both"/>
      </w:pPr>
      <w:r w:rsidRPr="00466021">
        <w:rPr>
          <w:i/>
        </w:rPr>
        <w:t>Social Capital and the Chal</w:t>
      </w:r>
      <w:r>
        <w:rPr>
          <w:i/>
        </w:rPr>
        <w:t xml:space="preserve">lenges of Global Transformation </w:t>
      </w:r>
      <w:r>
        <w:t>by Professor Vladimir</w:t>
      </w:r>
      <w:r w:rsidR="0014751F">
        <w:t xml:space="preserve"> Mau</w:t>
      </w:r>
      <w:r>
        <w:t xml:space="preserve">, April </w:t>
      </w:r>
      <w:r w:rsidR="004F6B2D">
        <w:t>2013, Price £10.</w:t>
      </w:r>
      <w:r>
        <w:t xml:space="preserve"> Offer Price: £7</w:t>
      </w:r>
      <w:r w:rsidR="00EC4509">
        <w:t>.</w:t>
      </w:r>
    </w:p>
    <w:p w:rsidR="006D4753" w:rsidRDefault="006D4753" w:rsidP="003517A4">
      <w:pPr>
        <w:jc w:val="both"/>
      </w:pPr>
    </w:p>
    <w:p w:rsidR="00BC0783" w:rsidRDefault="00BC0783" w:rsidP="003517A4">
      <w:pPr>
        <w:jc w:val="both"/>
      </w:pPr>
    </w:p>
    <w:p w:rsidR="00115DAC" w:rsidRDefault="006D4753" w:rsidP="00BC0783">
      <w:pPr>
        <w:jc w:val="center"/>
        <w:rPr>
          <w:i/>
        </w:rPr>
      </w:pPr>
      <w:r w:rsidRPr="00C11E72">
        <w:rPr>
          <w:b/>
          <w:i/>
        </w:rPr>
        <w:t>Post-Communist Economies</w:t>
      </w:r>
      <w:r w:rsidR="00BC0783">
        <w:rPr>
          <w:b/>
          <w:i/>
        </w:rPr>
        <w:t xml:space="preserve"> at</w:t>
      </w:r>
      <w:r w:rsidR="00B15AD1">
        <w:rPr>
          <w:b/>
        </w:rPr>
        <w:t xml:space="preserve"> </w:t>
      </w:r>
      <w:r w:rsidR="00115DAC" w:rsidRPr="00AE6B8A">
        <w:rPr>
          <w:b/>
        </w:rPr>
        <w:t>25</w:t>
      </w:r>
    </w:p>
    <w:p w:rsidR="00365DC8" w:rsidRDefault="00AE6B8A" w:rsidP="003517A4">
      <w:pPr>
        <w:jc w:val="both"/>
      </w:pPr>
      <w:r>
        <w:t xml:space="preserve">The </w:t>
      </w:r>
      <w:r w:rsidR="00115DAC">
        <w:t>first issue</w:t>
      </w:r>
      <w:r>
        <w:t xml:space="preserve"> </w:t>
      </w:r>
      <w:r w:rsidR="00E959A1">
        <w:t xml:space="preserve">of CRCE’s prestigious journal </w:t>
      </w:r>
      <w:r>
        <w:t xml:space="preserve">appeared in March 1989, </w:t>
      </w:r>
      <w:r w:rsidR="00282356">
        <w:t xml:space="preserve">its </w:t>
      </w:r>
      <w:r w:rsidR="00365DC8">
        <w:t xml:space="preserve">original </w:t>
      </w:r>
      <w:r>
        <w:t>title</w:t>
      </w:r>
      <w:r w:rsidR="00282356">
        <w:t xml:space="preserve"> was </w:t>
      </w:r>
      <w:r w:rsidR="00115DAC" w:rsidRPr="00115DAC">
        <w:rPr>
          <w:i/>
        </w:rPr>
        <w:t>Communist Economies</w:t>
      </w:r>
      <w:r>
        <w:rPr>
          <w:i/>
        </w:rPr>
        <w:t>.</w:t>
      </w:r>
      <w:r w:rsidR="00E959A1">
        <w:rPr>
          <w:i/>
        </w:rPr>
        <w:t xml:space="preserve"> </w:t>
      </w:r>
      <w:r w:rsidR="00E959A1">
        <w:t xml:space="preserve">The Editor </w:t>
      </w:r>
      <w:r w:rsidR="00CF76FA">
        <w:t xml:space="preserve">throughout </w:t>
      </w:r>
      <w:r w:rsidR="003A3385">
        <w:t>this quarter century is</w:t>
      </w:r>
      <w:r w:rsidR="00CF76FA" w:rsidRPr="00CF76FA">
        <w:t xml:space="preserve"> </w:t>
      </w:r>
      <w:r w:rsidR="00CF76FA">
        <w:t>the indefatigable</w:t>
      </w:r>
      <w:r w:rsidR="003A3385">
        <w:t xml:space="preserve"> </w:t>
      </w:r>
      <w:r w:rsidR="00E959A1">
        <w:t xml:space="preserve">Roger </w:t>
      </w:r>
      <w:r w:rsidR="00E959A1" w:rsidRPr="00440CC9">
        <w:t>Clarke.</w:t>
      </w:r>
      <w:r>
        <w:t xml:space="preserve"> </w:t>
      </w:r>
      <w:r w:rsidR="00E959A1">
        <w:t>The</w:t>
      </w:r>
      <w:r w:rsidR="00365DC8">
        <w:t xml:space="preserve"> first published authors and their subjects</w:t>
      </w:r>
      <w:r w:rsidR="003A3385">
        <w:t xml:space="preserve"> </w:t>
      </w:r>
      <w:r w:rsidR="00282356">
        <w:t xml:space="preserve">may well </w:t>
      </w:r>
      <w:r w:rsidR="003A3385">
        <w:t>be of interest</w:t>
      </w:r>
      <w:r w:rsidR="00282356">
        <w:t xml:space="preserve"> and were</w:t>
      </w:r>
      <w:r w:rsidR="00405503">
        <w:t>:</w:t>
      </w:r>
    </w:p>
    <w:p w:rsidR="00365DC8" w:rsidRDefault="00365DC8" w:rsidP="003517A4">
      <w:pPr>
        <w:jc w:val="both"/>
      </w:pPr>
    </w:p>
    <w:p w:rsidR="00EE04DE" w:rsidRPr="003858D0" w:rsidRDefault="00405503" w:rsidP="003517A4">
      <w:pPr>
        <w:jc w:val="both"/>
        <w:rPr>
          <w:sz w:val="22"/>
          <w:szCs w:val="22"/>
        </w:rPr>
      </w:pPr>
      <w:r w:rsidRPr="003858D0">
        <w:rPr>
          <w:sz w:val="22"/>
          <w:szCs w:val="22"/>
        </w:rPr>
        <w:t>"Socialist Economies, Economic Reforms and Economists</w:t>
      </w:r>
      <w:r w:rsidR="00115DAC" w:rsidRPr="003858D0">
        <w:rPr>
          <w:sz w:val="22"/>
          <w:szCs w:val="22"/>
        </w:rPr>
        <w:t>: Reflections of</w:t>
      </w:r>
      <w:r w:rsidRPr="003858D0">
        <w:rPr>
          <w:sz w:val="22"/>
          <w:szCs w:val="22"/>
        </w:rPr>
        <w:t xml:space="preserve"> a </w:t>
      </w:r>
      <w:r w:rsidR="00115DAC" w:rsidRPr="003858D0">
        <w:rPr>
          <w:sz w:val="22"/>
          <w:szCs w:val="22"/>
        </w:rPr>
        <w:t>Czechoslovak Economist</w:t>
      </w:r>
      <w:r w:rsidRPr="003858D0">
        <w:rPr>
          <w:sz w:val="22"/>
          <w:szCs w:val="22"/>
        </w:rPr>
        <w:t>" by Vaclav Klaus;</w:t>
      </w:r>
    </w:p>
    <w:p w:rsidR="00EE04DE" w:rsidRPr="003858D0" w:rsidRDefault="00EE04DE" w:rsidP="003517A4">
      <w:pPr>
        <w:jc w:val="both"/>
        <w:rPr>
          <w:sz w:val="22"/>
          <w:szCs w:val="22"/>
        </w:rPr>
      </w:pPr>
    </w:p>
    <w:p w:rsidR="00EE04DE" w:rsidRPr="003858D0" w:rsidRDefault="00405503" w:rsidP="003517A4">
      <w:pPr>
        <w:jc w:val="both"/>
        <w:rPr>
          <w:sz w:val="22"/>
          <w:szCs w:val="22"/>
        </w:rPr>
      </w:pPr>
      <w:r w:rsidRPr="003858D0">
        <w:rPr>
          <w:sz w:val="22"/>
          <w:szCs w:val="22"/>
        </w:rPr>
        <w:t>"STE-LDC Comparisons: a Neglected Field of Comparative Systems Analysis" by Jan Winiecki;</w:t>
      </w:r>
    </w:p>
    <w:p w:rsidR="00EE04DE" w:rsidRPr="003858D0" w:rsidRDefault="00EE04DE" w:rsidP="003517A4">
      <w:pPr>
        <w:jc w:val="both"/>
        <w:rPr>
          <w:sz w:val="22"/>
          <w:szCs w:val="22"/>
        </w:rPr>
      </w:pPr>
    </w:p>
    <w:p w:rsidR="00EE04DE" w:rsidRPr="003858D0" w:rsidRDefault="002A007B" w:rsidP="003517A4">
      <w:pPr>
        <w:jc w:val="both"/>
        <w:rPr>
          <w:sz w:val="22"/>
          <w:szCs w:val="22"/>
        </w:rPr>
      </w:pPr>
      <w:r w:rsidRPr="003858D0">
        <w:rPr>
          <w:sz w:val="22"/>
          <w:szCs w:val="22"/>
        </w:rPr>
        <w:t>"Some Lessons from Two Decades of Economic Reform in Hungary." by Laszlo Csaba;</w:t>
      </w:r>
    </w:p>
    <w:p w:rsidR="00EE04DE" w:rsidRPr="003858D0" w:rsidRDefault="00EE04DE" w:rsidP="003517A4">
      <w:pPr>
        <w:jc w:val="both"/>
        <w:rPr>
          <w:sz w:val="22"/>
          <w:szCs w:val="22"/>
        </w:rPr>
      </w:pPr>
    </w:p>
    <w:p w:rsidR="00EE04DE" w:rsidRPr="003858D0" w:rsidRDefault="002A007B" w:rsidP="003517A4">
      <w:pPr>
        <w:jc w:val="both"/>
        <w:rPr>
          <w:sz w:val="22"/>
          <w:szCs w:val="22"/>
        </w:rPr>
      </w:pPr>
      <w:r w:rsidRPr="003858D0">
        <w:rPr>
          <w:sz w:val="22"/>
          <w:szCs w:val="22"/>
        </w:rPr>
        <w:t>"Socio-Economic Reforms in Eastern Europe and Real Socialism" by Jan</w:t>
      </w:r>
      <w:r w:rsidR="00EE04DE" w:rsidRPr="003858D0">
        <w:rPr>
          <w:sz w:val="22"/>
          <w:szCs w:val="22"/>
        </w:rPr>
        <w:t xml:space="preserve"> </w:t>
      </w:r>
      <w:r w:rsidRPr="003858D0">
        <w:rPr>
          <w:sz w:val="22"/>
          <w:szCs w:val="22"/>
        </w:rPr>
        <w:t>Mujzel;</w:t>
      </w:r>
    </w:p>
    <w:p w:rsidR="00EE04DE" w:rsidRDefault="00EE04DE" w:rsidP="003517A4">
      <w:pPr>
        <w:jc w:val="both"/>
      </w:pPr>
    </w:p>
    <w:p w:rsidR="00823432" w:rsidRPr="003858D0" w:rsidRDefault="00823432" w:rsidP="00823432">
      <w:pPr>
        <w:jc w:val="both"/>
        <w:rPr>
          <w:sz w:val="22"/>
          <w:szCs w:val="22"/>
        </w:rPr>
      </w:pPr>
      <w:r w:rsidRPr="003858D0">
        <w:rPr>
          <w:sz w:val="22"/>
          <w:szCs w:val="22"/>
        </w:rPr>
        <w:t>"On Economic Reform in Socialist Countries: The Debate on Economic Calculation under Socialism Revisited" by Gabriel Temkin;</w:t>
      </w:r>
    </w:p>
    <w:p w:rsidR="00A94974" w:rsidRDefault="00A94974" w:rsidP="003517A4">
      <w:pPr>
        <w:jc w:val="both"/>
        <w:rPr>
          <w:sz w:val="22"/>
          <w:szCs w:val="22"/>
        </w:rPr>
      </w:pPr>
    </w:p>
    <w:p w:rsidR="00EE04DE" w:rsidRPr="003858D0" w:rsidRDefault="002A007B" w:rsidP="003517A4">
      <w:pPr>
        <w:jc w:val="both"/>
        <w:rPr>
          <w:sz w:val="22"/>
          <w:szCs w:val="22"/>
        </w:rPr>
      </w:pPr>
      <w:r w:rsidRPr="003858D0">
        <w:rPr>
          <w:sz w:val="22"/>
          <w:szCs w:val="22"/>
        </w:rPr>
        <w:t>"National Resources Development: An Economic and Environment</w:t>
      </w:r>
      <w:r w:rsidR="00EE04DE" w:rsidRPr="003858D0">
        <w:rPr>
          <w:sz w:val="22"/>
          <w:szCs w:val="22"/>
        </w:rPr>
        <w:t xml:space="preserve">al Problem in the USSR" by Zeev </w:t>
      </w:r>
      <w:r w:rsidRPr="003858D0">
        <w:rPr>
          <w:sz w:val="22"/>
          <w:szCs w:val="22"/>
        </w:rPr>
        <w:t>Wolfson;</w:t>
      </w:r>
    </w:p>
    <w:p w:rsidR="00EE04DE" w:rsidRPr="003858D0" w:rsidRDefault="00EE04DE" w:rsidP="003517A4">
      <w:pPr>
        <w:jc w:val="both"/>
        <w:rPr>
          <w:sz w:val="22"/>
          <w:szCs w:val="22"/>
        </w:rPr>
      </w:pPr>
    </w:p>
    <w:p w:rsidR="00F97735" w:rsidRPr="003858D0" w:rsidRDefault="002A007B" w:rsidP="003517A4">
      <w:pPr>
        <w:jc w:val="both"/>
        <w:rPr>
          <w:sz w:val="22"/>
          <w:szCs w:val="22"/>
        </w:rPr>
      </w:pPr>
      <w:r w:rsidRPr="003858D0">
        <w:rPr>
          <w:sz w:val="22"/>
          <w:szCs w:val="22"/>
        </w:rPr>
        <w:t>"The Extremist Path of Economic Development in Eastern Europe by Kalman Pecsi";</w:t>
      </w:r>
    </w:p>
    <w:p w:rsidR="00F97735" w:rsidRPr="003858D0" w:rsidRDefault="00F97735" w:rsidP="003517A4">
      <w:pPr>
        <w:jc w:val="both"/>
        <w:rPr>
          <w:sz w:val="22"/>
          <w:szCs w:val="22"/>
        </w:rPr>
      </w:pPr>
    </w:p>
    <w:p w:rsidR="00EE04DE" w:rsidRPr="003858D0" w:rsidRDefault="002A007B" w:rsidP="003517A4">
      <w:pPr>
        <w:jc w:val="both"/>
        <w:rPr>
          <w:sz w:val="22"/>
          <w:szCs w:val="22"/>
        </w:rPr>
      </w:pPr>
      <w:r w:rsidRPr="003858D0">
        <w:rPr>
          <w:sz w:val="22"/>
          <w:szCs w:val="22"/>
        </w:rPr>
        <w:t xml:space="preserve">"Economic Efficiency and Reform" </w:t>
      </w:r>
      <w:r w:rsidR="00B35C1E" w:rsidRPr="003858D0">
        <w:rPr>
          <w:sz w:val="22"/>
          <w:szCs w:val="22"/>
        </w:rPr>
        <w:t>B</w:t>
      </w:r>
      <w:r w:rsidRPr="003858D0">
        <w:rPr>
          <w:sz w:val="22"/>
          <w:szCs w:val="22"/>
        </w:rPr>
        <w:t>y</w:t>
      </w:r>
      <w:r w:rsidR="00B35C1E" w:rsidRPr="003858D0">
        <w:rPr>
          <w:sz w:val="22"/>
          <w:szCs w:val="22"/>
        </w:rPr>
        <w:t xml:space="preserve"> </w:t>
      </w:r>
      <w:r w:rsidRPr="003858D0">
        <w:rPr>
          <w:sz w:val="22"/>
          <w:szCs w:val="22"/>
        </w:rPr>
        <w:t>Jozsef Bognar</w:t>
      </w:r>
    </w:p>
    <w:p w:rsidR="00EE04DE" w:rsidRPr="003858D0" w:rsidRDefault="00EE04DE" w:rsidP="003517A4">
      <w:pPr>
        <w:jc w:val="both"/>
        <w:rPr>
          <w:sz w:val="22"/>
          <w:szCs w:val="22"/>
        </w:rPr>
      </w:pPr>
    </w:p>
    <w:p w:rsidR="002A007B" w:rsidRPr="003858D0" w:rsidRDefault="002A007B" w:rsidP="003517A4">
      <w:pPr>
        <w:jc w:val="both"/>
        <w:rPr>
          <w:sz w:val="22"/>
          <w:szCs w:val="22"/>
        </w:rPr>
      </w:pPr>
      <w:r w:rsidRPr="003858D0">
        <w:rPr>
          <w:sz w:val="22"/>
          <w:szCs w:val="22"/>
        </w:rPr>
        <w:t>"First Signs of</w:t>
      </w:r>
      <w:r w:rsidR="003649FE">
        <w:rPr>
          <w:sz w:val="22"/>
          <w:szCs w:val="22"/>
        </w:rPr>
        <w:t xml:space="preserve"> Solidarity in the Soviet Union</w:t>
      </w:r>
      <w:r w:rsidRPr="003858D0">
        <w:rPr>
          <w:sz w:val="22"/>
          <w:szCs w:val="22"/>
        </w:rPr>
        <w:t>"</w:t>
      </w:r>
      <w:r w:rsidR="003649FE">
        <w:rPr>
          <w:sz w:val="22"/>
          <w:szCs w:val="22"/>
        </w:rPr>
        <w:t xml:space="preserve"> Will</w:t>
      </w:r>
      <w:r w:rsidRPr="003858D0">
        <w:rPr>
          <w:sz w:val="22"/>
          <w:szCs w:val="22"/>
        </w:rPr>
        <w:t xml:space="preserve"> by John McCarthy</w:t>
      </w:r>
      <w:r w:rsidR="00E959A1">
        <w:rPr>
          <w:sz w:val="22"/>
          <w:szCs w:val="22"/>
        </w:rPr>
        <w:t>.</w:t>
      </w:r>
    </w:p>
    <w:p w:rsidR="00F97735" w:rsidRDefault="00F97735" w:rsidP="003517A4">
      <w:pPr>
        <w:jc w:val="both"/>
      </w:pPr>
    </w:p>
    <w:p w:rsidR="00560434" w:rsidRDefault="00EC4509" w:rsidP="003517A4">
      <w:pPr>
        <w:jc w:val="both"/>
      </w:pPr>
      <w:r>
        <w:t xml:space="preserve">This year's </w:t>
      </w:r>
      <w:r w:rsidR="00F97735">
        <w:t>January and March issues</w:t>
      </w:r>
      <w:r>
        <w:t xml:space="preserve"> </w:t>
      </w:r>
      <w:r w:rsidR="00560434">
        <w:t>of</w:t>
      </w:r>
    </w:p>
    <w:p w:rsidR="00F97735" w:rsidRDefault="00560434" w:rsidP="003517A4">
      <w:pPr>
        <w:jc w:val="both"/>
      </w:pPr>
      <w:r w:rsidRPr="00560434">
        <w:rPr>
          <w:i/>
        </w:rPr>
        <w:t xml:space="preserve">Post-Communist Economies </w:t>
      </w:r>
      <w:r w:rsidR="00F97735">
        <w:t>are now available.</w:t>
      </w:r>
    </w:p>
    <w:p w:rsidR="00F424DD" w:rsidRDefault="00F424DD" w:rsidP="003517A4">
      <w:pPr>
        <w:jc w:val="both"/>
      </w:pPr>
    </w:p>
    <w:p w:rsidR="00BC0783" w:rsidRDefault="00BC0783" w:rsidP="003517A4">
      <w:pPr>
        <w:jc w:val="both"/>
      </w:pPr>
    </w:p>
    <w:p w:rsidR="00A94974" w:rsidRDefault="00E959A1" w:rsidP="003517A4">
      <w:pPr>
        <w:jc w:val="both"/>
        <w:rPr>
          <w:b/>
          <w:i/>
        </w:rPr>
      </w:pPr>
      <w:r>
        <w:rPr>
          <w:b/>
          <w:i/>
        </w:rPr>
        <w:t xml:space="preserve">                 </w:t>
      </w:r>
      <w:r w:rsidR="00C11E72" w:rsidRPr="00C11E72">
        <w:rPr>
          <w:b/>
          <w:i/>
        </w:rPr>
        <w:t>Lessons of History</w:t>
      </w:r>
    </w:p>
    <w:p w:rsidR="0014751F" w:rsidRDefault="00A94974" w:rsidP="003517A4">
      <w:pPr>
        <w:jc w:val="both"/>
      </w:pPr>
      <w:r>
        <w:t xml:space="preserve">We </w:t>
      </w:r>
      <w:r w:rsidR="00C11E72">
        <w:t>hope that our readers</w:t>
      </w:r>
      <w:r>
        <w:t xml:space="preserve"> will look </w:t>
      </w:r>
      <w:r w:rsidR="00C11E72">
        <w:t>at the History page on our website</w:t>
      </w:r>
      <w:r>
        <w:t xml:space="preserve"> which has reports on communist crimes and </w:t>
      </w:r>
      <w:r w:rsidR="00DB4C45">
        <w:t xml:space="preserve">also </w:t>
      </w:r>
      <w:r>
        <w:t>listed sites of mass graves in Slovenia.</w:t>
      </w:r>
    </w:p>
    <w:p w:rsidR="0014751F" w:rsidRPr="003649FE" w:rsidRDefault="00E62950" w:rsidP="003517A4">
      <w:pPr>
        <w:jc w:val="both"/>
        <w:rPr>
          <w:color w:val="0070C0"/>
          <w:sz w:val="22"/>
          <w:szCs w:val="22"/>
        </w:rPr>
      </w:pPr>
      <w:hyperlink r:id="rId14" w:history="1">
        <w:r w:rsidR="0014751F" w:rsidRPr="003649FE">
          <w:rPr>
            <w:rStyle w:val="Hyperlink"/>
            <w:color w:val="0070C0"/>
            <w:sz w:val="22"/>
            <w:szCs w:val="22"/>
          </w:rPr>
          <w:t>http://www.crce.org.uk/lessons/</w:t>
        </w:r>
      </w:hyperlink>
    </w:p>
    <w:p w:rsidR="003517A4" w:rsidRPr="0002239F" w:rsidRDefault="003517A4" w:rsidP="003517A4">
      <w:pPr>
        <w:jc w:val="both"/>
        <w:rPr>
          <w:sz w:val="22"/>
          <w:szCs w:val="22"/>
        </w:rPr>
      </w:pPr>
    </w:p>
    <w:p w:rsidR="00AE6B8A" w:rsidRPr="00A94974" w:rsidRDefault="00A94974" w:rsidP="003517A4">
      <w:pPr>
        <w:jc w:val="both"/>
        <w:rPr>
          <w:b/>
          <w:i/>
        </w:rPr>
      </w:pPr>
      <w:r>
        <w:t xml:space="preserve">There is now a </w:t>
      </w:r>
      <w:r w:rsidR="00C11E72">
        <w:t>recently created Wikipedi</w:t>
      </w:r>
      <w:r w:rsidR="00AE6B8A">
        <w:t>a article</w:t>
      </w:r>
      <w:r>
        <w:t xml:space="preserve"> with up-to-date information which will be</w:t>
      </w:r>
      <w:r w:rsidR="00AE6B8A">
        <w:t xml:space="preserve"> of interest</w:t>
      </w:r>
      <w:r>
        <w:t>,</w:t>
      </w:r>
      <w:r w:rsidR="0014751F">
        <w:t xml:space="preserve"> </w:t>
      </w:r>
      <w:r w:rsidR="00C11E72">
        <w:t>especially the</w:t>
      </w:r>
      <w:r w:rsidR="00AE6B8A">
        <w:t xml:space="preserve"> table with the clickable links</w:t>
      </w:r>
    </w:p>
    <w:p w:rsidR="00BA786F" w:rsidRPr="00CF76FA" w:rsidRDefault="00E62950" w:rsidP="00CF76FA">
      <w:pPr>
        <w:jc w:val="both"/>
        <w:rPr>
          <w:color w:val="0070C0"/>
          <w:sz w:val="22"/>
          <w:szCs w:val="22"/>
          <w:u w:val="single"/>
        </w:rPr>
      </w:pPr>
      <w:hyperlink r:id="rId15" w:history="1">
        <w:r w:rsidR="0014751F" w:rsidRPr="0002239F">
          <w:rPr>
            <w:rStyle w:val="Hyperlink"/>
            <w:color w:val="0070C0"/>
            <w:sz w:val="22"/>
            <w:szCs w:val="22"/>
          </w:rPr>
          <w:t>http://en.wikipedia.org/wiki/Mass_graves_in_Slovenia</w:t>
        </w:r>
      </w:hyperlink>
    </w:p>
    <w:p w:rsidR="00BA786F" w:rsidRDefault="00BA786F" w:rsidP="003517A4">
      <w:pPr>
        <w:widowControl w:val="0"/>
        <w:tabs>
          <w:tab w:val="center" w:pos="4320"/>
          <w:tab w:val="right" w:pos="8640"/>
        </w:tabs>
        <w:overflowPunct w:val="0"/>
        <w:autoSpaceDE w:val="0"/>
        <w:autoSpaceDN w:val="0"/>
        <w:adjustRightInd w:val="0"/>
        <w:jc w:val="both"/>
        <w:rPr>
          <w:b/>
          <w:sz w:val="18"/>
          <w:szCs w:val="18"/>
          <w:lang w:val="en-US"/>
        </w:rPr>
      </w:pPr>
    </w:p>
    <w:p w:rsidR="00BC0783" w:rsidRDefault="00BC0783" w:rsidP="00CF76FA">
      <w:pPr>
        <w:widowControl w:val="0"/>
        <w:tabs>
          <w:tab w:val="center" w:pos="4320"/>
          <w:tab w:val="right" w:pos="8640"/>
        </w:tabs>
        <w:overflowPunct w:val="0"/>
        <w:autoSpaceDE w:val="0"/>
        <w:autoSpaceDN w:val="0"/>
        <w:adjustRightInd w:val="0"/>
        <w:jc w:val="center"/>
        <w:rPr>
          <w:b/>
          <w:i/>
          <w:lang w:val="en-US"/>
        </w:rPr>
      </w:pPr>
    </w:p>
    <w:p w:rsidR="00BA786F" w:rsidRDefault="00BA786F" w:rsidP="00CF76FA">
      <w:pPr>
        <w:widowControl w:val="0"/>
        <w:tabs>
          <w:tab w:val="center" w:pos="4320"/>
          <w:tab w:val="right" w:pos="8640"/>
        </w:tabs>
        <w:overflowPunct w:val="0"/>
        <w:autoSpaceDE w:val="0"/>
        <w:autoSpaceDN w:val="0"/>
        <w:adjustRightInd w:val="0"/>
        <w:jc w:val="center"/>
        <w:rPr>
          <w:b/>
          <w:i/>
          <w:lang w:val="en-US"/>
        </w:rPr>
      </w:pPr>
      <w:r>
        <w:rPr>
          <w:b/>
          <w:i/>
          <w:lang w:val="en-US"/>
        </w:rPr>
        <w:t>Recommended Reading</w:t>
      </w:r>
    </w:p>
    <w:p w:rsidR="002561AC" w:rsidRDefault="00BA786F" w:rsidP="003517A4">
      <w:pPr>
        <w:widowControl w:val="0"/>
        <w:tabs>
          <w:tab w:val="center" w:pos="4320"/>
          <w:tab w:val="right" w:pos="8640"/>
        </w:tabs>
        <w:overflowPunct w:val="0"/>
        <w:autoSpaceDE w:val="0"/>
        <w:autoSpaceDN w:val="0"/>
        <w:adjustRightInd w:val="0"/>
        <w:jc w:val="both"/>
      </w:pPr>
      <w:r w:rsidRPr="00BA786F">
        <w:rPr>
          <w:i/>
          <w:lang w:val="en-US"/>
        </w:rPr>
        <w:t>Becoming</w:t>
      </w:r>
      <w:r w:rsidRPr="00BA786F">
        <w:rPr>
          <w:i/>
        </w:rPr>
        <w:t xml:space="preserve"> Europe </w:t>
      </w:r>
      <w:r>
        <w:t>by Samuel Gregg</w:t>
      </w:r>
      <w:r w:rsidR="002561AC">
        <w:t>,</w:t>
      </w:r>
    </w:p>
    <w:p w:rsidR="002561AC" w:rsidRDefault="00DB4C45" w:rsidP="003517A4">
      <w:pPr>
        <w:widowControl w:val="0"/>
        <w:tabs>
          <w:tab w:val="center" w:pos="4320"/>
          <w:tab w:val="right" w:pos="8640"/>
        </w:tabs>
        <w:overflowPunct w:val="0"/>
        <w:autoSpaceDE w:val="0"/>
        <w:autoSpaceDN w:val="0"/>
        <w:adjustRightInd w:val="0"/>
        <w:jc w:val="both"/>
      </w:pPr>
      <w:r>
        <w:t>Director</w:t>
      </w:r>
      <w:r w:rsidR="00560434">
        <w:t xml:space="preserve"> </w:t>
      </w:r>
      <w:r w:rsidR="002561AC">
        <w:t xml:space="preserve">of </w:t>
      </w:r>
      <w:r>
        <w:t>R</w:t>
      </w:r>
      <w:r w:rsidR="002561AC">
        <w:t>esearch at the Acton Institute.</w:t>
      </w:r>
    </w:p>
    <w:p w:rsidR="00E840CD" w:rsidRDefault="003A3385" w:rsidP="003517A4">
      <w:pPr>
        <w:jc w:val="both"/>
        <w:rPr>
          <w:lang w:val="en-US"/>
        </w:rPr>
      </w:pPr>
      <w:r>
        <w:rPr>
          <w:lang w:val="en-US"/>
        </w:rPr>
        <w:t>Mr. Gregg</w:t>
      </w:r>
      <w:r w:rsidR="002561AC">
        <w:rPr>
          <w:lang w:val="en-US"/>
        </w:rPr>
        <w:t xml:space="preserve"> examines economic culture – the values and institutions that inform our economic priorities – to explain how European economic life has drifted in the direction of what Alexis de Tocqueville called "soft despotism" and the ways in which similar trends are manifesting themselves in the United States.</w:t>
      </w:r>
    </w:p>
    <w:p w:rsidR="002561AC" w:rsidRPr="007E4C34" w:rsidRDefault="00E959A1" w:rsidP="003517A4">
      <w:pPr>
        <w:jc w:val="both"/>
        <w:rPr>
          <w:sz w:val="22"/>
          <w:szCs w:val="22"/>
          <w:lang w:val="en-US"/>
        </w:rPr>
      </w:pPr>
      <w:r>
        <w:rPr>
          <w:sz w:val="22"/>
          <w:szCs w:val="22"/>
          <w:lang w:val="en-US"/>
        </w:rPr>
        <w:t xml:space="preserve">                          </w:t>
      </w:r>
      <w:r w:rsidR="00E840CD" w:rsidRPr="00E840CD">
        <w:rPr>
          <w:sz w:val="22"/>
          <w:szCs w:val="22"/>
          <w:lang w:val="en-US"/>
        </w:rPr>
        <w:t>Encounter Books, New York, 2013</w:t>
      </w:r>
    </w:p>
    <w:p w:rsidR="00397F4D" w:rsidRDefault="00397F4D" w:rsidP="003517A4">
      <w:pPr>
        <w:widowControl w:val="0"/>
        <w:tabs>
          <w:tab w:val="center" w:pos="4320"/>
          <w:tab w:val="right" w:pos="8640"/>
        </w:tabs>
        <w:overflowPunct w:val="0"/>
        <w:autoSpaceDE w:val="0"/>
        <w:autoSpaceDN w:val="0"/>
        <w:adjustRightInd w:val="0"/>
        <w:jc w:val="both"/>
        <w:rPr>
          <w:lang w:val="en-US"/>
        </w:rPr>
      </w:pPr>
    </w:p>
    <w:p w:rsidR="00397F4D" w:rsidRDefault="002561AC" w:rsidP="003517A4">
      <w:pPr>
        <w:widowControl w:val="0"/>
        <w:tabs>
          <w:tab w:val="center" w:pos="4320"/>
          <w:tab w:val="right" w:pos="8640"/>
        </w:tabs>
        <w:overflowPunct w:val="0"/>
        <w:autoSpaceDE w:val="0"/>
        <w:autoSpaceDN w:val="0"/>
        <w:adjustRightInd w:val="0"/>
        <w:jc w:val="both"/>
        <w:rPr>
          <w:lang w:val="en-US"/>
        </w:rPr>
      </w:pPr>
      <w:r w:rsidRPr="00E840CD">
        <w:rPr>
          <w:i/>
          <w:lang w:val="en-US"/>
        </w:rPr>
        <w:t xml:space="preserve">Can Russia Modernise? </w:t>
      </w:r>
      <w:r w:rsidR="00E840CD" w:rsidRPr="00E840CD">
        <w:rPr>
          <w:i/>
          <w:lang w:val="en-US"/>
        </w:rPr>
        <w:t xml:space="preserve">– </w:t>
      </w:r>
      <w:r w:rsidRPr="00E840CD">
        <w:rPr>
          <w:i/>
          <w:lang w:val="en-US"/>
        </w:rPr>
        <w:t>Sistema,</w:t>
      </w:r>
      <w:r w:rsidR="00E840CD" w:rsidRPr="00E840CD">
        <w:rPr>
          <w:i/>
          <w:lang w:val="en-US"/>
        </w:rPr>
        <w:t xml:space="preserve"> Power Networks and Informal </w:t>
      </w:r>
      <w:r w:rsidRPr="00E840CD">
        <w:rPr>
          <w:i/>
          <w:lang w:val="en-US"/>
        </w:rPr>
        <w:t>Governance</w:t>
      </w:r>
      <w:r>
        <w:rPr>
          <w:lang w:val="en-US"/>
        </w:rPr>
        <w:t xml:space="preserve"> </w:t>
      </w:r>
      <w:r w:rsidR="00E840CD">
        <w:rPr>
          <w:lang w:val="en-US"/>
        </w:rPr>
        <w:t xml:space="preserve">by </w:t>
      </w:r>
      <w:r w:rsidR="00397F4D">
        <w:rPr>
          <w:lang w:val="en-US"/>
        </w:rPr>
        <w:t>Alena</w:t>
      </w:r>
      <w:r w:rsidR="00E840CD">
        <w:rPr>
          <w:lang w:val="en-US"/>
        </w:rPr>
        <w:t xml:space="preserve"> V. </w:t>
      </w:r>
      <w:r w:rsidR="00397F4D">
        <w:rPr>
          <w:lang w:val="en-US"/>
        </w:rPr>
        <w:t>Ledeneva</w:t>
      </w:r>
      <w:r w:rsidR="00E840CD">
        <w:rPr>
          <w:lang w:val="en-US"/>
        </w:rPr>
        <w:t>, Professor of Politics and Society, SSEES, University College</w:t>
      </w:r>
      <w:r w:rsidR="003A3385">
        <w:rPr>
          <w:lang w:val="en-US"/>
        </w:rPr>
        <w:t>,</w:t>
      </w:r>
      <w:r w:rsidR="00E840CD">
        <w:rPr>
          <w:lang w:val="en-US"/>
        </w:rPr>
        <w:t xml:space="preserve"> London</w:t>
      </w:r>
      <w:r w:rsidR="00DB4C45">
        <w:rPr>
          <w:lang w:val="en-US"/>
        </w:rPr>
        <w:t>.</w:t>
      </w:r>
    </w:p>
    <w:p w:rsidR="00DB4C45" w:rsidRDefault="00DB4C45" w:rsidP="003517A4">
      <w:pPr>
        <w:widowControl w:val="0"/>
        <w:tabs>
          <w:tab w:val="center" w:pos="4320"/>
          <w:tab w:val="right" w:pos="8640"/>
        </w:tabs>
        <w:overflowPunct w:val="0"/>
        <w:autoSpaceDE w:val="0"/>
        <w:autoSpaceDN w:val="0"/>
        <w:adjustRightInd w:val="0"/>
        <w:jc w:val="both"/>
        <w:rPr>
          <w:lang w:val="en-US"/>
        </w:rPr>
      </w:pPr>
    </w:p>
    <w:p w:rsidR="00DB4C45" w:rsidRDefault="00DB4C45" w:rsidP="003517A4">
      <w:pPr>
        <w:widowControl w:val="0"/>
        <w:tabs>
          <w:tab w:val="center" w:pos="4320"/>
          <w:tab w:val="right" w:pos="8640"/>
        </w:tabs>
        <w:overflowPunct w:val="0"/>
        <w:autoSpaceDE w:val="0"/>
        <w:autoSpaceDN w:val="0"/>
        <w:adjustRightInd w:val="0"/>
        <w:jc w:val="both"/>
        <w:rPr>
          <w:lang w:val="en-US"/>
        </w:rPr>
      </w:pPr>
    </w:p>
    <w:p w:rsidR="00DB4C45" w:rsidRDefault="00DB4C45" w:rsidP="003517A4">
      <w:pPr>
        <w:widowControl w:val="0"/>
        <w:tabs>
          <w:tab w:val="center" w:pos="4320"/>
          <w:tab w:val="right" w:pos="8640"/>
        </w:tabs>
        <w:overflowPunct w:val="0"/>
        <w:autoSpaceDE w:val="0"/>
        <w:autoSpaceDN w:val="0"/>
        <w:adjustRightInd w:val="0"/>
        <w:jc w:val="both"/>
        <w:rPr>
          <w:lang w:val="en-US"/>
        </w:rPr>
      </w:pPr>
    </w:p>
    <w:p w:rsidR="00DB4C45" w:rsidRDefault="00DB4C45" w:rsidP="00DB4C45">
      <w:pPr>
        <w:widowControl w:val="0"/>
        <w:tabs>
          <w:tab w:val="center" w:pos="4320"/>
          <w:tab w:val="right" w:pos="8640"/>
        </w:tabs>
        <w:overflowPunct w:val="0"/>
        <w:autoSpaceDE w:val="0"/>
        <w:autoSpaceDN w:val="0"/>
        <w:adjustRightInd w:val="0"/>
        <w:rPr>
          <w:lang w:val="en-US"/>
        </w:rPr>
      </w:pPr>
    </w:p>
    <w:p w:rsidR="00DB4C45" w:rsidRDefault="00E840CD" w:rsidP="00DB4C45">
      <w:pPr>
        <w:widowControl w:val="0"/>
        <w:tabs>
          <w:tab w:val="center" w:pos="4320"/>
          <w:tab w:val="right" w:pos="8640"/>
        </w:tabs>
        <w:overflowPunct w:val="0"/>
        <w:autoSpaceDE w:val="0"/>
        <w:autoSpaceDN w:val="0"/>
        <w:adjustRightInd w:val="0"/>
        <w:rPr>
          <w:lang w:val="en-US"/>
        </w:rPr>
      </w:pPr>
      <w:r>
        <w:rPr>
          <w:lang w:val="en-US"/>
        </w:rPr>
        <w:lastRenderedPageBreak/>
        <w:t>Concentrating on Vladimir Putin</w:t>
      </w:r>
      <w:r w:rsidR="001C2F4E">
        <w:rPr>
          <w:lang w:val="en-US"/>
        </w:rPr>
        <w:t>'s</w:t>
      </w:r>
      <w:r>
        <w:rPr>
          <w:lang w:val="en-US"/>
        </w:rPr>
        <w:t xml:space="preserve"> system of </w:t>
      </w:r>
    </w:p>
    <w:p w:rsidR="00BC0783" w:rsidRDefault="00E840CD" w:rsidP="00DB4C45">
      <w:pPr>
        <w:widowControl w:val="0"/>
        <w:tabs>
          <w:tab w:val="center" w:pos="4320"/>
          <w:tab w:val="right" w:pos="8640"/>
        </w:tabs>
        <w:overflowPunct w:val="0"/>
        <w:autoSpaceDE w:val="0"/>
        <w:autoSpaceDN w:val="0"/>
        <w:adjustRightInd w:val="0"/>
        <w:rPr>
          <w:lang w:val="en-US"/>
        </w:rPr>
      </w:pPr>
      <w:r>
        <w:rPr>
          <w:lang w:val="en-US"/>
        </w:rPr>
        <w:t xml:space="preserve">governance – referred to as </w:t>
      </w:r>
      <w:r w:rsidRPr="00440CC9">
        <w:rPr>
          <w:i/>
          <w:lang w:val="en-US"/>
        </w:rPr>
        <w:t>systema</w:t>
      </w:r>
      <w:r>
        <w:rPr>
          <w:lang w:val="en-US"/>
        </w:rPr>
        <w:t xml:space="preserve"> – the </w:t>
      </w:r>
    </w:p>
    <w:p w:rsidR="00823432" w:rsidRDefault="00E840CD" w:rsidP="00DB4C45">
      <w:pPr>
        <w:widowControl w:val="0"/>
        <w:tabs>
          <w:tab w:val="center" w:pos="4320"/>
          <w:tab w:val="right" w:pos="8640"/>
        </w:tabs>
        <w:overflowPunct w:val="0"/>
        <w:autoSpaceDE w:val="0"/>
        <w:autoSpaceDN w:val="0"/>
        <w:adjustRightInd w:val="0"/>
        <w:rPr>
          <w:lang w:val="en-US"/>
        </w:rPr>
      </w:pPr>
      <w:r>
        <w:rPr>
          <w:lang w:val="en-US"/>
        </w:rPr>
        <w:t xml:space="preserve">author identifies four key types of networks: </w:t>
      </w:r>
    </w:p>
    <w:p w:rsidR="00BC0783" w:rsidRDefault="00E840CD" w:rsidP="00DB4C45">
      <w:pPr>
        <w:widowControl w:val="0"/>
        <w:tabs>
          <w:tab w:val="center" w:pos="4320"/>
          <w:tab w:val="right" w:pos="8640"/>
        </w:tabs>
        <w:overflowPunct w:val="0"/>
        <w:autoSpaceDE w:val="0"/>
        <w:autoSpaceDN w:val="0"/>
        <w:adjustRightInd w:val="0"/>
        <w:rPr>
          <w:lang w:val="en-US"/>
        </w:rPr>
      </w:pPr>
      <w:r>
        <w:rPr>
          <w:lang w:val="en-US"/>
        </w:rPr>
        <w:t>his inner circle, useful friends, core contacts</w:t>
      </w:r>
    </w:p>
    <w:p w:rsidR="00E840CD" w:rsidRDefault="00E840CD" w:rsidP="00DB4C45">
      <w:pPr>
        <w:widowControl w:val="0"/>
        <w:tabs>
          <w:tab w:val="center" w:pos="4320"/>
          <w:tab w:val="right" w:pos="8640"/>
        </w:tabs>
        <w:overflowPunct w:val="0"/>
        <w:autoSpaceDE w:val="0"/>
        <w:autoSpaceDN w:val="0"/>
        <w:adjustRightInd w:val="0"/>
        <w:rPr>
          <w:lang w:val="en-US"/>
        </w:rPr>
      </w:pPr>
      <w:r>
        <w:rPr>
          <w:lang w:val="en-US"/>
        </w:rPr>
        <w:t xml:space="preserve">and more diffused ties and connections. These networks serve </w:t>
      </w:r>
      <w:r w:rsidRPr="00440CC9">
        <w:rPr>
          <w:i/>
          <w:lang w:val="en-US"/>
        </w:rPr>
        <w:t>systema,</w:t>
      </w:r>
      <w:r>
        <w:rPr>
          <w:lang w:val="en-US"/>
        </w:rPr>
        <w:t xml:space="preserve"> but also serve themselves…</w:t>
      </w:r>
    </w:p>
    <w:p w:rsidR="00E840CD" w:rsidRDefault="00E959A1" w:rsidP="00DB4C45">
      <w:pPr>
        <w:widowControl w:val="0"/>
        <w:tabs>
          <w:tab w:val="center" w:pos="4320"/>
          <w:tab w:val="right" w:pos="8640"/>
        </w:tabs>
        <w:overflowPunct w:val="0"/>
        <w:autoSpaceDE w:val="0"/>
        <w:autoSpaceDN w:val="0"/>
        <w:adjustRightInd w:val="0"/>
        <w:rPr>
          <w:sz w:val="22"/>
          <w:szCs w:val="22"/>
          <w:lang w:val="en-US"/>
        </w:rPr>
      </w:pPr>
      <w:r>
        <w:rPr>
          <w:sz w:val="22"/>
          <w:szCs w:val="22"/>
          <w:lang w:val="en-US"/>
        </w:rPr>
        <w:t xml:space="preserve">       </w:t>
      </w:r>
      <w:r w:rsidR="00E840CD" w:rsidRPr="00E840CD">
        <w:rPr>
          <w:sz w:val="22"/>
          <w:szCs w:val="22"/>
          <w:lang w:val="en-US"/>
        </w:rPr>
        <w:t>Cambridge University Press, Cambridge, 2013</w:t>
      </w:r>
    </w:p>
    <w:p w:rsidR="00BC0783" w:rsidRPr="00E840CD" w:rsidRDefault="00BC0783" w:rsidP="003517A4">
      <w:pPr>
        <w:widowControl w:val="0"/>
        <w:tabs>
          <w:tab w:val="center" w:pos="4320"/>
          <w:tab w:val="right" w:pos="8640"/>
        </w:tabs>
        <w:overflowPunct w:val="0"/>
        <w:autoSpaceDE w:val="0"/>
        <w:autoSpaceDN w:val="0"/>
        <w:adjustRightInd w:val="0"/>
        <w:jc w:val="both"/>
        <w:rPr>
          <w:sz w:val="22"/>
          <w:szCs w:val="22"/>
          <w:lang w:val="en-US"/>
        </w:rPr>
      </w:pPr>
    </w:p>
    <w:p w:rsidR="00E840CD" w:rsidRDefault="00E840CD" w:rsidP="003517A4">
      <w:pPr>
        <w:widowControl w:val="0"/>
        <w:tabs>
          <w:tab w:val="center" w:pos="4320"/>
          <w:tab w:val="right" w:pos="8640"/>
        </w:tabs>
        <w:overflowPunct w:val="0"/>
        <w:autoSpaceDE w:val="0"/>
        <w:autoSpaceDN w:val="0"/>
        <w:adjustRightInd w:val="0"/>
        <w:jc w:val="both"/>
        <w:rPr>
          <w:sz w:val="22"/>
          <w:szCs w:val="22"/>
          <w:lang w:val="en-US"/>
        </w:rPr>
      </w:pPr>
    </w:p>
    <w:p w:rsidR="00E840CD" w:rsidRDefault="00E840CD" w:rsidP="00E959A1">
      <w:pPr>
        <w:pStyle w:val="NoSpacing"/>
        <w:jc w:val="center"/>
        <w:rPr>
          <w:rFonts w:ascii="Times New Roman" w:hAnsi="Times New Roman"/>
          <w:b/>
          <w:i/>
          <w:sz w:val="24"/>
          <w:szCs w:val="24"/>
          <w:lang w:eastAsia="en-GB"/>
        </w:rPr>
      </w:pPr>
      <w:r w:rsidRPr="00E840CD">
        <w:rPr>
          <w:rFonts w:ascii="Times New Roman" w:hAnsi="Times New Roman"/>
          <w:b/>
          <w:i/>
          <w:sz w:val="24"/>
          <w:szCs w:val="24"/>
          <w:lang w:eastAsia="en-GB"/>
        </w:rPr>
        <w:t xml:space="preserve">Farewell to </w:t>
      </w:r>
      <w:r>
        <w:rPr>
          <w:rFonts w:ascii="Times New Roman" w:hAnsi="Times New Roman"/>
          <w:b/>
          <w:i/>
          <w:sz w:val="24"/>
          <w:szCs w:val="24"/>
          <w:lang w:eastAsia="en-GB"/>
        </w:rPr>
        <w:t>Freedom</w:t>
      </w:r>
      <w:r w:rsidR="00F355FA">
        <w:rPr>
          <w:rFonts w:ascii="Times New Roman" w:hAnsi="Times New Roman"/>
          <w:b/>
          <w:i/>
          <w:sz w:val="24"/>
          <w:szCs w:val="24"/>
          <w:lang w:eastAsia="en-GB"/>
        </w:rPr>
        <w:t>'s Friend</w:t>
      </w:r>
    </w:p>
    <w:p w:rsidR="00E840CD" w:rsidRDefault="00E840CD" w:rsidP="003517A4">
      <w:pPr>
        <w:pStyle w:val="NoSpacing"/>
        <w:jc w:val="both"/>
        <w:rPr>
          <w:rFonts w:ascii="Times New Roman" w:hAnsi="Times New Roman"/>
          <w:b/>
          <w:i/>
          <w:sz w:val="24"/>
          <w:szCs w:val="24"/>
          <w:lang w:eastAsia="en-GB"/>
        </w:rPr>
      </w:pPr>
    </w:p>
    <w:p w:rsidR="00E840CD" w:rsidRDefault="003517A4" w:rsidP="003517A4">
      <w:pPr>
        <w:pStyle w:val="NoSpacing"/>
        <w:jc w:val="both"/>
        <w:rPr>
          <w:rFonts w:ascii="Times New Roman" w:hAnsi="Times New Roman"/>
          <w:b/>
          <w:i/>
          <w:sz w:val="24"/>
          <w:szCs w:val="24"/>
          <w:lang w:eastAsia="en-GB"/>
        </w:rPr>
      </w:pPr>
      <w:r>
        <w:rPr>
          <w:rFonts w:ascii="Times New Roman" w:hAnsi="Times New Roman"/>
          <w:b/>
          <w:i/>
          <w:sz w:val="24"/>
          <w:szCs w:val="24"/>
          <w:lang w:eastAsia="en-GB"/>
        </w:rPr>
        <w:t xml:space="preserve">          </w:t>
      </w:r>
      <w:r w:rsidR="00E959A1">
        <w:rPr>
          <w:rFonts w:ascii="Times New Roman" w:hAnsi="Times New Roman"/>
          <w:b/>
          <w:i/>
          <w:sz w:val="24"/>
          <w:szCs w:val="24"/>
          <w:lang w:eastAsia="en-GB"/>
        </w:rPr>
        <w:t xml:space="preserve">       </w:t>
      </w:r>
      <w:r>
        <w:rPr>
          <w:rFonts w:ascii="Times New Roman" w:hAnsi="Times New Roman"/>
          <w:b/>
          <w:i/>
          <w:sz w:val="24"/>
          <w:szCs w:val="24"/>
          <w:lang w:eastAsia="en-GB"/>
        </w:rPr>
        <w:t xml:space="preserve">  </w:t>
      </w:r>
      <w:r w:rsidR="00E840CD">
        <w:rPr>
          <w:noProof/>
          <w:lang w:eastAsia="en-GB"/>
        </w:rPr>
        <w:drawing>
          <wp:inline distT="0" distB="0" distL="0" distR="0" wp14:anchorId="594D3368" wp14:editId="01BA09BB">
            <wp:extent cx="1296000" cy="1620000"/>
            <wp:effectExtent l="0" t="0" r="0" b="0"/>
            <wp:docPr id="2" name="Picture 2" descr="C:\Users\lisl\Desktop\Margaret_Thatcher.png"/>
            <wp:cNvGraphicFramePr/>
            <a:graphic xmlns:a="http://schemas.openxmlformats.org/drawingml/2006/main">
              <a:graphicData uri="http://schemas.openxmlformats.org/drawingml/2006/picture">
                <pic:pic xmlns:pic="http://schemas.openxmlformats.org/drawingml/2006/picture">
                  <pic:nvPicPr>
                    <pic:cNvPr id="2" name="Picture 2" descr="C:\Users\lisl\Desktop\Margaret_Thatcher.png"/>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96000" cy="1620000"/>
                    </a:xfrm>
                    <a:prstGeom prst="rect">
                      <a:avLst/>
                    </a:prstGeom>
                    <a:noFill/>
                    <a:ln>
                      <a:noFill/>
                    </a:ln>
                  </pic:spPr>
                </pic:pic>
              </a:graphicData>
            </a:graphic>
          </wp:inline>
        </w:drawing>
      </w:r>
    </w:p>
    <w:p w:rsidR="00E840CD" w:rsidRPr="008F3297" w:rsidRDefault="003517A4" w:rsidP="003517A4">
      <w:pPr>
        <w:pStyle w:val="NoSpacing"/>
        <w:jc w:val="both"/>
        <w:rPr>
          <w:rFonts w:ascii="Times New Roman" w:hAnsi="Times New Roman"/>
          <w:b/>
          <w:sz w:val="20"/>
          <w:szCs w:val="20"/>
        </w:rPr>
      </w:pPr>
      <w:r>
        <w:rPr>
          <w:rFonts w:ascii="Times New Roman" w:hAnsi="Times New Roman"/>
          <w:b/>
          <w:sz w:val="20"/>
          <w:szCs w:val="20"/>
        </w:rPr>
        <w:t xml:space="preserve">      </w:t>
      </w:r>
      <w:r w:rsidR="00E959A1">
        <w:rPr>
          <w:rFonts w:ascii="Times New Roman" w:hAnsi="Times New Roman"/>
          <w:b/>
          <w:sz w:val="20"/>
          <w:szCs w:val="20"/>
        </w:rPr>
        <w:t xml:space="preserve">         </w:t>
      </w:r>
      <w:r>
        <w:rPr>
          <w:rFonts w:ascii="Times New Roman" w:hAnsi="Times New Roman"/>
          <w:b/>
          <w:sz w:val="20"/>
          <w:szCs w:val="20"/>
        </w:rPr>
        <w:t xml:space="preserve"> </w:t>
      </w:r>
      <w:r w:rsidR="00E959A1">
        <w:rPr>
          <w:rFonts w:ascii="Times New Roman" w:hAnsi="Times New Roman"/>
          <w:b/>
          <w:sz w:val="20"/>
          <w:szCs w:val="20"/>
        </w:rPr>
        <w:t xml:space="preserve"> </w:t>
      </w:r>
      <w:r>
        <w:rPr>
          <w:rFonts w:ascii="Times New Roman" w:hAnsi="Times New Roman"/>
          <w:b/>
          <w:sz w:val="20"/>
          <w:szCs w:val="20"/>
        </w:rPr>
        <w:t xml:space="preserve"> </w:t>
      </w:r>
      <w:r w:rsidR="00E840CD" w:rsidRPr="008F3297">
        <w:rPr>
          <w:rFonts w:ascii="Times New Roman" w:hAnsi="Times New Roman"/>
          <w:b/>
          <w:sz w:val="20"/>
          <w:szCs w:val="20"/>
        </w:rPr>
        <w:t>Margaret, Baroness Thatcher</w:t>
      </w:r>
    </w:p>
    <w:p w:rsidR="00E840CD" w:rsidRPr="0014751F" w:rsidRDefault="003517A4" w:rsidP="003517A4">
      <w:pPr>
        <w:pStyle w:val="NoSpacing"/>
        <w:jc w:val="both"/>
        <w:rPr>
          <w:rFonts w:ascii="Times New Roman" w:hAnsi="Times New Roman"/>
          <w:b/>
          <w:sz w:val="20"/>
          <w:szCs w:val="20"/>
        </w:rPr>
      </w:pPr>
      <w:r>
        <w:rPr>
          <w:rFonts w:ascii="Times New Roman" w:hAnsi="Times New Roman"/>
          <w:b/>
          <w:sz w:val="20"/>
          <w:szCs w:val="20"/>
        </w:rPr>
        <w:t xml:space="preserve">                       </w:t>
      </w:r>
      <w:r w:rsidR="00E959A1">
        <w:rPr>
          <w:rFonts w:ascii="Times New Roman" w:hAnsi="Times New Roman"/>
          <w:b/>
          <w:sz w:val="20"/>
          <w:szCs w:val="20"/>
        </w:rPr>
        <w:t xml:space="preserve">           </w:t>
      </w:r>
      <w:r>
        <w:rPr>
          <w:rFonts w:ascii="Times New Roman" w:hAnsi="Times New Roman"/>
          <w:b/>
          <w:sz w:val="20"/>
          <w:szCs w:val="20"/>
        </w:rPr>
        <w:t xml:space="preserve"> </w:t>
      </w:r>
      <w:r w:rsidR="00E840CD" w:rsidRPr="008F3297">
        <w:rPr>
          <w:rFonts w:ascii="Times New Roman" w:hAnsi="Times New Roman"/>
          <w:b/>
          <w:sz w:val="20"/>
          <w:szCs w:val="20"/>
        </w:rPr>
        <w:t>1925-2113</w:t>
      </w:r>
    </w:p>
    <w:p w:rsidR="00E840CD" w:rsidRDefault="00E840CD" w:rsidP="003517A4">
      <w:pPr>
        <w:pStyle w:val="NoSpacing"/>
        <w:jc w:val="both"/>
        <w:rPr>
          <w:rFonts w:ascii="Times New Roman" w:hAnsi="Times New Roman"/>
          <w:b/>
          <w:i/>
          <w:sz w:val="24"/>
          <w:szCs w:val="24"/>
          <w:lang w:eastAsia="en-GB"/>
        </w:rPr>
      </w:pPr>
    </w:p>
    <w:p w:rsidR="00A94974" w:rsidRDefault="00E959A1" w:rsidP="003517A4">
      <w:pPr>
        <w:jc w:val="both"/>
      </w:pPr>
      <w:r>
        <w:rPr>
          <w:lang w:eastAsia="en-GB"/>
        </w:rPr>
        <w:t xml:space="preserve">In April, </w:t>
      </w:r>
      <w:r w:rsidR="00F355FA">
        <w:rPr>
          <w:lang w:eastAsia="en-GB"/>
        </w:rPr>
        <w:t xml:space="preserve">Her Majesty the Queen and many heads of state </w:t>
      </w:r>
      <w:r>
        <w:rPr>
          <w:lang w:eastAsia="en-GB"/>
        </w:rPr>
        <w:t>attended</w:t>
      </w:r>
      <w:r w:rsidR="00E840CD">
        <w:rPr>
          <w:lang w:eastAsia="en-GB"/>
        </w:rPr>
        <w:t xml:space="preserve"> the funeral in St Paul's</w:t>
      </w:r>
      <w:r w:rsidR="00F355FA">
        <w:rPr>
          <w:lang w:eastAsia="en-GB"/>
        </w:rPr>
        <w:t xml:space="preserve">, including </w:t>
      </w:r>
      <w:r w:rsidR="00E840CD" w:rsidRPr="009C3E49">
        <w:rPr>
          <w:lang w:eastAsia="en-GB"/>
        </w:rPr>
        <w:t>Czech Republic's Prime Minister Petr Necas and former President Vaclav Klaus</w:t>
      </w:r>
      <w:r w:rsidR="00E840CD">
        <w:rPr>
          <w:lang w:eastAsia="en-GB"/>
        </w:rPr>
        <w:t>; from Poland former Pres</w:t>
      </w:r>
      <w:r w:rsidR="00F355FA">
        <w:rPr>
          <w:lang w:eastAsia="en-GB"/>
        </w:rPr>
        <w:t>ident</w:t>
      </w:r>
      <w:r w:rsidR="00E840CD">
        <w:rPr>
          <w:lang w:eastAsia="en-GB"/>
        </w:rPr>
        <w:t xml:space="preserve"> </w:t>
      </w:r>
      <w:r w:rsidR="00E840CD" w:rsidRPr="009C3E49">
        <w:rPr>
          <w:lang w:eastAsia="en-GB"/>
        </w:rPr>
        <w:t>Lech Walesa and Prime Minister Donald Tusk</w:t>
      </w:r>
      <w:r w:rsidR="00E840CD">
        <w:rPr>
          <w:lang w:eastAsia="en-GB"/>
        </w:rPr>
        <w:t xml:space="preserve"> and </w:t>
      </w:r>
      <w:r w:rsidR="00E840CD" w:rsidRPr="009C3E49">
        <w:rPr>
          <w:lang w:eastAsia="en-GB"/>
        </w:rPr>
        <w:t>Hungary's</w:t>
      </w:r>
      <w:r w:rsidR="00E840CD" w:rsidRPr="009C3E49">
        <w:t xml:space="preserve"> </w:t>
      </w:r>
      <w:r w:rsidR="00E840CD" w:rsidRPr="00E840CD">
        <w:rPr>
          <w:rStyle w:val="Strong"/>
          <w:b w:val="0"/>
        </w:rPr>
        <w:t>Prime Minister Viktor Orbán</w:t>
      </w:r>
      <w:r w:rsidR="00E840CD">
        <w:rPr>
          <w:rStyle w:val="Strong"/>
          <w:b w:val="0"/>
        </w:rPr>
        <w:t xml:space="preserve">. By their presence, they paid tribute </w:t>
      </w:r>
      <w:r w:rsidR="00E840CD" w:rsidRPr="00E840CD">
        <w:rPr>
          <w:rStyle w:val="Strong"/>
          <w:b w:val="0"/>
        </w:rPr>
        <w:t>to</w:t>
      </w:r>
      <w:r w:rsidR="00E840CD" w:rsidRPr="009C3E49">
        <w:rPr>
          <w:rStyle w:val="Strong"/>
        </w:rPr>
        <w:t xml:space="preserve"> </w:t>
      </w:r>
      <w:r w:rsidR="00E840CD">
        <w:rPr>
          <w:rStyle w:val="Strong"/>
          <w:b w:val="0"/>
        </w:rPr>
        <w:t xml:space="preserve">Lady </w:t>
      </w:r>
      <w:r w:rsidR="00E840CD" w:rsidRPr="00E840CD">
        <w:rPr>
          <w:rStyle w:val="Strong"/>
          <w:b w:val="0"/>
        </w:rPr>
        <w:t>Thatcher for her role in the dismantling of the Iron Curtain and in ending the Cold War.</w:t>
      </w:r>
    </w:p>
    <w:p w:rsidR="00823432" w:rsidRDefault="00560434" w:rsidP="003517A4">
      <w:pPr>
        <w:spacing w:before="100" w:beforeAutospacing="1" w:after="100" w:afterAutospacing="1"/>
        <w:jc w:val="both"/>
        <w:rPr>
          <w:rStyle w:val="Hyperlink"/>
          <w:color w:val="0070C0"/>
          <w:sz w:val="22"/>
          <w:szCs w:val="22"/>
          <w:lang w:eastAsia="en-GB"/>
        </w:rPr>
      </w:pPr>
      <w:r>
        <w:rPr>
          <w:lang w:eastAsia="en-GB"/>
        </w:rPr>
        <w:t xml:space="preserve">See CRCE's </w:t>
      </w:r>
      <w:r w:rsidR="00A94974">
        <w:rPr>
          <w:lang w:eastAsia="en-GB"/>
        </w:rPr>
        <w:t>tribute to Lady Thatcher from: Géza Jeszenszky, Foreign Minister of Hungary (1990-94),</w:t>
      </w:r>
      <w:r w:rsidR="00A94974">
        <w:rPr>
          <w:lang w:val="en-US" w:eastAsia="en-GB"/>
        </w:rPr>
        <w:t xml:space="preserve"> Silvana Malle, Professor Emeritus, University of Verona, Tomasz Mickiewicz, Aston Business School, </w:t>
      </w:r>
      <w:r w:rsidR="00A94974">
        <w:t>Natasha Srdoc</w:t>
      </w:r>
      <w:r w:rsidR="00A94974">
        <w:rPr>
          <w:color w:val="000000"/>
        </w:rPr>
        <w:t xml:space="preserve">, </w:t>
      </w:r>
      <w:r w:rsidR="00A94974">
        <w:t xml:space="preserve">Adriatic Institute for Public Policy, Rijeka, </w:t>
      </w:r>
      <w:r w:rsidR="00A94974">
        <w:rPr>
          <w:lang w:val="en-US"/>
        </w:rPr>
        <w:t xml:space="preserve">Jan Winiecki, National Bank of Poland, and from </w:t>
      </w:r>
      <w:r w:rsidR="00A94974">
        <w:rPr>
          <w:rStyle w:val="Emphasis"/>
          <w:i w:val="0"/>
        </w:rPr>
        <w:t xml:space="preserve">Keith Miles OBE, an article published in </w:t>
      </w:r>
      <w:r w:rsidR="00A94974">
        <w:rPr>
          <w:rStyle w:val="Emphasis"/>
        </w:rPr>
        <w:t>Finance</w:t>
      </w:r>
      <w:r w:rsidR="00A94974">
        <w:rPr>
          <w:rStyle w:val="Emphasis"/>
          <w:i w:val="0"/>
        </w:rPr>
        <w:t>, Ljubljana</w:t>
      </w:r>
      <w:r w:rsidR="00CF76FA">
        <w:rPr>
          <w:rStyle w:val="Emphasis"/>
          <w:i w:val="0"/>
        </w:rPr>
        <w:t xml:space="preserve">: </w:t>
      </w:r>
      <w:r w:rsidR="00A94974">
        <w:rPr>
          <w:color w:val="000000"/>
        </w:rPr>
        <w:t>‘How Thatcherism could save Slovenia: Margaret Thatcher: Herald of Freedom’</w:t>
      </w:r>
      <w:r w:rsidR="003517A4">
        <w:rPr>
          <w:color w:val="000000"/>
        </w:rPr>
        <w:t xml:space="preserve"> </w:t>
      </w:r>
      <w:hyperlink r:id="rId17" w:history="1">
        <w:r w:rsidR="003517A4" w:rsidRPr="003649FE">
          <w:rPr>
            <w:rStyle w:val="Hyperlink"/>
            <w:color w:val="0070C0"/>
            <w:sz w:val="22"/>
            <w:szCs w:val="22"/>
            <w:lang w:eastAsia="en-GB"/>
          </w:rPr>
          <w:t>http://www.crce.org.uk/news/</w:t>
        </w:r>
      </w:hyperlink>
    </w:p>
    <w:p w:rsidR="00F355FA" w:rsidRPr="00F355FA" w:rsidRDefault="00F355FA" w:rsidP="00BC0783">
      <w:pPr>
        <w:widowControl w:val="0"/>
        <w:tabs>
          <w:tab w:val="center" w:pos="4320"/>
          <w:tab w:val="right" w:pos="8640"/>
        </w:tabs>
        <w:overflowPunct w:val="0"/>
        <w:autoSpaceDE w:val="0"/>
        <w:autoSpaceDN w:val="0"/>
        <w:adjustRightInd w:val="0"/>
        <w:jc w:val="center"/>
        <w:rPr>
          <w:i/>
          <w:sz w:val="18"/>
          <w:szCs w:val="18"/>
          <w:lang w:val="en-US"/>
        </w:rPr>
      </w:pPr>
      <w:r w:rsidRPr="00F355FA">
        <w:rPr>
          <w:i/>
          <w:sz w:val="18"/>
          <w:szCs w:val="18"/>
          <w:lang w:val="en-US"/>
        </w:rPr>
        <w:t>The CRCE Newsletter</w:t>
      </w:r>
    </w:p>
    <w:p w:rsidR="00BC0783" w:rsidRDefault="00F355FA" w:rsidP="00BC0783">
      <w:pPr>
        <w:widowControl w:val="0"/>
        <w:tabs>
          <w:tab w:val="center" w:pos="4320"/>
          <w:tab w:val="right" w:pos="8640"/>
        </w:tabs>
        <w:overflowPunct w:val="0"/>
        <w:autoSpaceDE w:val="0"/>
        <w:autoSpaceDN w:val="0"/>
        <w:adjustRightInd w:val="0"/>
        <w:jc w:val="center"/>
        <w:rPr>
          <w:sz w:val="18"/>
          <w:szCs w:val="18"/>
          <w:lang w:val="en-US"/>
        </w:rPr>
      </w:pPr>
      <w:r w:rsidRPr="00F355FA">
        <w:rPr>
          <w:sz w:val="18"/>
          <w:szCs w:val="18"/>
          <w:lang w:val="en-US"/>
        </w:rPr>
        <w:t xml:space="preserve">© Centre for Research into Post-Communist Economies </w:t>
      </w:r>
    </w:p>
    <w:p w:rsidR="00F355FA" w:rsidRPr="00F355FA" w:rsidRDefault="00F355FA" w:rsidP="00DB4C45">
      <w:pPr>
        <w:widowControl w:val="0"/>
        <w:tabs>
          <w:tab w:val="center" w:pos="4320"/>
          <w:tab w:val="right" w:pos="8640"/>
        </w:tabs>
        <w:overflowPunct w:val="0"/>
        <w:autoSpaceDE w:val="0"/>
        <w:autoSpaceDN w:val="0"/>
        <w:adjustRightInd w:val="0"/>
        <w:jc w:val="center"/>
        <w:rPr>
          <w:sz w:val="18"/>
          <w:szCs w:val="18"/>
          <w:lang w:val="en-US"/>
        </w:rPr>
      </w:pPr>
      <w:r w:rsidRPr="00F355FA">
        <w:rPr>
          <w:sz w:val="18"/>
          <w:szCs w:val="18"/>
          <w:lang w:val="en-US"/>
        </w:rPr>
        <w:t>2013</w:t>
      </w:r>
    </w:p>
    <w:p w:rsidR="00A94974" w:rsidRPr="00F355FA" w:rsidRDefault="00A94974" w:rsidP="00BC0783">
      <w:pPr>
        <w:pStyle w:val="NoSpacing"/>
        <w:jc w:val="center"/>
        <w:rPr>
          <w:rStyle w:val="Emphasis"/>
          <w:rFonts w:asciiTheme="minorHAnsi" w:hAnsiTheme="minorHAnsi" w:cstheme="minorBidi"/>
          <w:i w:val="0"/>
          <w:sz w:val="18"/>
          <w:szCs w:val="18"/>
        </w:rPr>
      </w:pPr>
    </w:p>
    <w:p w:rsidR="00AE6B8A" w:rsidRPr="007717C0" w:rsidRDefault="00AE6B8A" w:rsidP="00BC0783">
      <w:pPr>
        <w:jc w:val="center"/>
        <w:rPr>
          <w:i/>
          <w:color w:val="000000"/>
          <w:sz w:val="28"/>
          <w:szCs w:val="28"/>
        </w:rPr>
      </w:pPr>
    </w:p>
    <w:p w:rsidR="00AE6B8A" w:rsidRDefault="00AE6B8A" w:rsidP="003517A4">
      <w:pPr>
        <w:widowControl w:val="0"/>
        <w:tabs>
          <w:tab w:val="center" w:pos="4320"/>
          <w:tab w:val="right" w:pos="8640"/>
        </w:tabs>
        <w:overflowPunct w:val="0"/>
        <w:autoSpaceDE w:val="0"/>
        <w:autoSpaceDN w:val="0"/>
        <w:adjustRightInd w:val="0"/>
        <w:jc w:val="both"/>
        <w:rPr>
          <w:b/>
          <w:i/>
          <w:sz w:val="20"/>
          <w:szCs w:val="20"/>
          <w:lang w:val="en-US"/>
        </w:rPr>
      </w:pPr>
    </w:p>
    <w:p w:rsidR="00AE6B8A" w:rsidRDefault="00AE6B8A" w:rsidP="003517A4">
      <w:pPr>
        <w:widowControl w:val="0"/>
        <w:tabs>
          <w:tab w:val="center" w:pos="4320"/>
          <w:tab w:val="right" w:pos="8640"/>
        </w:tabs>
        <w:overflowPunct w:val="0"/>
        <w:autoSpaceDE w:val="0"/>
        <w:autoSpaceDN w:val="0"/>
        <w:adjustRightInd w:val="0"/>
        <w:jc w:val="both"/>
        <w:rPr>
          <w:b/>
          <w:i/>
          <w:sz w:val="20"/>
          <w:szCs w:val="20"/>
          <w:lang w:val="en-US"/>
        </w:rPr>
      </w:pPr>
    </w:p>
    <w:p w:rsidR="00AE6B8A" w:rsidRDefault="00AE6B8A" w:rsidP="003517A4">
      <w:pPr>
        <w:widowControl w:val="0"/>
        <w:tabs>
          <w:tab w:val="center" w:pos="4320"/>
          <w:tab w:val="right" w:pos="8640"/>
        </w:tabs>
        <w:overflowPunct w:val="0"/>
        <w:autoSpaceDE w:val="0"/>
        <w:autoSpaceDN w:val="0"/>
        <w:adjustRightInd w:val="0"/>
        <w:jc w:val="both"/>
        <w:rPr>
          <w:b/>
          <w:i/>
          <w:sz w:val="20"/>
          <w:szCs w:val="20"/>
          <w:lang w:val="en-US"/>
        </w:rPr>
      </w:pPr>
    </w:p>
    <w:p w:rsidR="002A007B" w:rsidRPr="00BA786F" w:rsidRDefault="002A007B" w:rsidP="00BA786F">
      <w:pPr>
        <w:widowControl w:val="0"/>
        <w:tabs>
          <w:tab w:val="center" w:pos="4320"/>
          <w:tab w:val="right" w:pos="8640"/>
        </w:tabs>
        <w:overflowPunct w:val="0"/>
        <w:autoSpaceDE w:val="0"/>
        <w:autoSpaceDN w:val="0"/>
        <w:adjustRightInd w:val="0"/>
        <w:rPr>
          <w:lang w:val="en-US"/>
        </w:rPr>
      </w:pPr>
    </w:p>
    <w:sectPr w:rsidR="002A007B" w:rsidRPr="00BA786F" w:rsidSect="003540C3">
      <w:type w:val="continuous"/>
      <w:pgSz w:w="12240" w:h="15840"/>
      <w:pgMar w:top="851" w:right="1611" w:bottom="480" w:left="839" w:header="480" w:footer="240" w:gutter="0"/>
      <w:cols w:num="2"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950" w:rsidRDefault="00E62950">
      <w:r>
        <w:separator/>
      </w:r>
    </w:p>
  </w:endnote>
  <w:endnote w:type="continuationSeparator" w:id="0">
    <w:p w:rsidR="00E62950" w:rsidRDefault="00E62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772" w:rsidRDefault="004638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35772" w:rsidRDefault="00E6295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772" w:rsidRDefault="004638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2EAA">
      <w:rPr>
        <w:rStyle w:val="PageNumber"/>
        <w:noProof/>
      </w:rPr>
      <w:t>3</w:t>
    </w:r>
    <w:r>
      <w:rPr>
        <w:rStyle w:val="PageNumber"/>
      </w:rPr>
      <w:fldChar w:fldCharType="end"/>
    </w:r>
  </w:p>
  <w:p w:rsidR="00335772" w:rsidRDefault="00E62950">
    <w:pPr>
      <w:tabs>
        <w:tab w:val="center" w:pos="4943"/>
        <w:tab w:val="right" w:pos="9892"/>
      </w:tabs>
      <w:spacing w:line="240" w:lineRule="exact"/>
      <w:ind w:right="36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950" w:rsidRDefault="00E62950">
      <w:r>
        <w:separator/>
      </w:r>
    </w:p>
  </w:footnote>
  <w:footnote w:type="continuationSeparator" w:id="0">
    <w:p w:rsidR="00E62950" w:rsidRDefault="00E629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C1E" w:rsidRPr="00CF76FA" w:rsidRDefault="00B35C1E" w:rsidP="00B35C1E">
    <w:pPr>
      <w:tabs>
        <w:tab w:val="center" w:pos="4895"/>
        <w:tab w:val="right" w:pos="9790"/>
      </w:tabs>
      <w:rPr>
        <w:b/>
        <w:bCs/>
        <w:color w:val="943634" w:themeColor="accent2" w:themeShade="BF"/>
        <w:sz w:val="96"/>
        <w:szCs w:val="96"/>
        <w:vertAlign w:val="superscript"/>
      </w:rPr>
    </w:pPr>
    <w:r>
      <w:rPr>
        <w:b/>
        <w:bCs/>
        <w:i/>
        <w:iCs/>
        <w:sz w:val="56"/>
      </w:rPr>
      <w:tab/>
    </w:r>
    <w:r w:rsidR="006E4B0E" w:rsidRPr="00CF76FA">
      <w:rPr>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 xml:space="preserve">The </w:t>
    </w:r>
    <w:r w:rsidRPr="00CF76FA">
      <w:rPr>
        <w:rFonts w:ascii="Arial" w:hAnsi="Arial" w:cs="Arial"/>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CRCE</w:t>
    </w:r>
    <w:r w:rsidR="006E4B0E" w:rsidRPr="00CF76FA">
      <w:rPr>
        <w:rFonts w:ascii="Arial" w:hAnsi="Arial" w:cs="Arial"/>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 xml:space="preserve"> </w:t>
    </w:r>
    <w:r w:rsidR="006E4B0E" w:rsidRPr="00CF76FA">
      <w:rPr>
        <w:b/>
        <w:i/>
        <w:outline/>
        <w:color w:val="943634" w:themeColor="accent2" w:themeShade="BF"/>
        <w:sz w:val="96"/>
        <w:szCs w:val="96"/>
        <w:vertAlign w:val="superscript"/>
        <w14:textOutline w14:w="9525" w14:cap="flat" w14:cmpd="sng" w14:algn="ctr">
          <w14:solidFill>
            <w14:srgbClr w14:val="000000"/>
          </w14:solidFill>
          <w14:prstDash w14:val="solid"/>
          <w14:round/>
        </w14:textOutline>
      </w:rPr>
      <w:t>Newsletter</w:t>
    </w:r>
    <w:r w:rsidRPr="00CF76FA">
      <w:rPr>
        <w:rFonts w:ascii="Arial" w:hAnsi="Arial" w:cs="Arial"/>
        <w:b/>
        <w:outline/>
        <w:color w:val="943634" w:themeColor="accent2" w:themeShade="BF"/>
        <w:sz w:val="96"/>
        <w:szCs w:val="96"/>
        <w:vertAlign w:val="superscript"/>
        <w14:textOutline w14:w="9525" w14:cap="flat" w14:cmpd="sng" w14:algn="ctr">
          <w14:solidFill>
            <w14:srgbClr w14:val="000000"/>
          </w14:solidFill>
          <w14:prstDash w14:val="solid"/>
          <w14:round/>
        </w14:textOutline>
      </w:rPr>
      <w:tab/>
    </w:r>
  </w:p>
  <w:p w:rsidR="00B35C1E" w:rsidRPr="00CF76FA" w:rsidRDefault="00B35C1E" w:rsidP="00B35C1E">
    <w:pPr>
      <w:pStyle w:val="Subtitle"/>
      <w:spacing w:before="120"/>
      <w:rPr>
        <w:b/>
        <w:bCs/>
        <w:color w:val="943634" w:themeColor="accent2" w:themeShade="BF"/>
        <w:sz w:val="22"/>
      </w:rPr>
    </w:pPr>
    <w:r w:rsidRPr="00CF76FA">
      <w:rPr>
        <w:b/>
        <w:bCs/>
        <w:color w:val="943634" w:themeColor="accent2" w:themeShade="BF"/>
        <w:sz w:val="22"/>
      </w:rPr>
      <w:t>Spring</w:t>
    </w:r>
    <w:r w:rsidR="00FF2EAA">
      <w:rPr>
        <w:b/>
        <w:bCs/>
        <w:color w:val="943634" w:themeColor="accent2" w:themeShade="BF"/>
        <w:sz w:val="22"/>
      </w:rPr>
      <w:t>/Summer</w:t>
    </w:r>
    <w:r w:rsidRPr="00CF76FA">
      <w:rPr>
        <w:b/>
        <w:bCs/>
        <w:color w:val="943634" w:themeColor="accent2" w:themeShade="BF"/>
        <w:sz w:val="22"/>
      </w:rPr>
      <w:t xml:space="preserve"> 2013, No 48</w:t>
    </w:r>
  </w:p>
  <w:p w:rsidR="00B35C1E" w:rsidRPr="00CF76FA" w:rsidRDefault="006E4B0E" w:rsidP="006E4B0E">
    <w:pPr>
      <w:tabs>
        <w:tab w:val="center" w:pos="4895"/>
        <w:tab w:val="right" w:pos="9790"/>
      </w:tabs>
      <w:rPr>
        <w:color w:val="943634" w:themeColor="accent2" w:themeShade="BF"/>
        <w:sz w:val="22"/>
        <w:szCs w:val="22"/>
      </w:rPr>
    </w:pPr>
    <w:r w:rsidRPr="00CF76FA">
      <w:rPr>
        <w:b/>
        <w:color w:val="943634" w:themeColor="accent2" w:themeShade="BF"/>
        <w:sz w:val="22"/>
        <w:szCs w:val="22"/>
      </w:rPr>
      <w:tab/>
    </w:r>
    <w:r w:rsidR="00B35C1E" w:rsidRPr="00CF76FA">
      <w:rPr>
        <w:b/>
        <w:color w:val="943634" w:themeColor="accent2" w:themeShade="BF"/>
        <w:sz w:val="22"/>
        <w:szCs w:val="22"/>
      </w:rPr>
      <w:t>57 Tufton Street, London SW1P 3QL Tel/fax: +44 (0) 20 7233 1050</w:t>
    </w:r>
    <w:r w:rsidRPr="00CF76FA">
      <w:rPr>
        <w:b/>
        <w:color w:val="943634" w:themeColor="accent2" w:themeShade="BF"/>
        <w:sz w:val="22"/>
        <w:szCs w:val="22"/>
      </w:rPr>
      <w:tab/>
    </w:r>
  </w:p>
  <w:p w:rsidR="00B35C1E" w:rsidRPr="00CF76FA" w:rsidRDefault="00B35C1E" w:rsidP="00B35C1E">
    <w:pPr>
      <w:jc w:val="center"/>
      <w:rPr>
        <w:b/>
        <w:bCs/>
        <w:color w:val="943634" w:themeColor="accent2" w:themeShade="BF"/>
      </w:rPr>
    </w:pPr>
    <w:proofErr w:type="gramStart"/>
    <w:r w:rsidRPr="00CF76FA">
      <w:rPr>
        <w:b/>
        <w:bCs/>
        <w:color w:val="943634" w:themeColor="accent2" w:themeShade="BF"/>
      </w:rPr>
      <w:t>email</w:t>
    </w:r>
    <w:proofErr w:type="gramEnd"/>
    <w:r w:rsidRPr="00CF76FA">
      <w:rPr>
        <w:b/>
        <w:bCs/>
        <w:color w:val="943634" w:themeColor="accent2" w:themeShade="BF"/>
      </w:rPr>
      <w:t xml:space="preserve">: crce@trident-net.co.uk  website: </w:t>
    </w:r>
    <w:hyperlink r:id="rId1" w:history="1">
      <w:r w:rsidRPr="00CF76FA">
        <w:rPr>
          <w:rStyle w:val="Hyperlink"/>
          <w:b/>
          <w:bCs/>
          <w:color w:val="943634" w:themeColor="accent2" w:themeShade="BF"/>
          <w:u w:val="none"/>
        </w:rPr>
        <w:t>www.crce.org.uk</w:t>
      </w:r>
    </w:hyperlink>
  </w:p>
  <w:p w:rsidR="00B35C1E" w:rsidRDefault="00B35C1E">
    <w:pPr>
      <w:pStyle w:val="Header"/>
    </w:pPr>
  </w:p>
  <w:p w:rsidR="002A007B" w:rsidRDefault="002A00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AFAA1D0A-FC5C-4106-8194-3FD6F95EAFF8}"/>
    <w:docVar w:name="dgnword-eventsink" w:val="88494904"/>
  </w:docVars>
  <w:rsids>
    <w:rsidRoot w:val="00A950C1"/>
    <w:rsid w:val="0002239F"/>
    <w:rsid w:val="00055CC8"/>
    <w:rsid w:val="000B400F"/>
    <w:rsid w:val="000C45DE"/>
    <w:rsid w:val="000F4155"/>
    <w:rsid w:val="000F4447"/>
    <w:rsid w:val="000F5132"/>
    <w:rsid w:val="00115DAC"/>
    <w:rsid w:val="0014751F"/>
    <w:rsid w:val="001526EB"/>
    <w:rsid w:val="001C2F4E"/>
    <w:rsid w:val="001D2486"/>
    <w:rsid w:val="0021291E"/>
    <w:rsid w:val="00213E25"/>
    <w:rsid w:val="00247CA3"/>
    <w:rsid w:val="002561AC"/>
    <w:rsid w:val="002663E3"/>
    <w:rsid w:val="00282356"/>
    <w:rsid w:val="002A007B"/>
    <w:rsid w:val="00324552"/>
    <w:rsid w:val="003517A4"/>
    <w:rsid w:val="003649FE"/>
    <w:rsid w:val="00365DC8"/>
    <w:rsid w:val="003858D0"/>
    <w:rsid w:val="00397F4D"/>
    <w:rsid w:val="003A3385"/>
    <w:rsid w:val="003A5A00"/>
    <w:rsid w:val="003C4A13"/>
    <w:rsid w:val="003F1944"/>
    <w:rsid w:val="00405503"/>
    <w:rsid w:val="004158F2"/>
    <w:rsid w:val="00435550"/>
    <w:rsid w:val="00440CC9"/>
    <w:rsid w:val="00463894"/>
    <w:rsid w:val="004F6B2D"/>
    <w:rsid w:val="00560434"/>
    <w:rsid w:val="00590FA2"/>
    <w:rsid w:val="005A7CC6"/>
    <w:rsid w:val="005E58C2"/>
    <w:rsid w:val="006C1CA5"/>
    <w:rsid w:val="006C20F7"/>
    <w:rsid w:val="006D4753"/>
    <w:rsid w:val="006E4B0E"/>
    <w:rsid w:val="00775CFD"/>
    <w:rsid w:val="00783F7F"/>
    <w:rsid w:val="007A7E6D"/>
    <w:rsid w:val="007D4338"/>
    <w:rsid w:val="00823432"/>
    <w:rsid w:val="00824CCF"/>
    <w:rsid w:val="008B0AAD"/>
    <w:rsid w:val="008D17EF"/>
    <w:rsid w:val="008D19E4"/>
    <w:rsid w:val="008F3297"/>
    <w:rsid w:val="0099095B"/>
    <w:rsid w:val="00A52969"/>
    <w:rsid w:val="00A94974"/>
    <w:rsid w:val="00A950C1"/>
    <w:rsid w:val="00A96F51"/>
    <w:rsid w:val="00AE6B8A"/>
    <w:rsid w:val="00B15AD1"/>
    <w:rsid w:val="00B35C1E"/>
    <w:rsid w:val="00B85815"/>
    <w:rsid w:val="00B85E63"/>
    <w:rsid w:val="00BA49B3"/>
    <w:rsid w:val="00BA786F"/>
    <w:rsid w:val="00BC0783"/>
    <w:rsid w:val="00BD23F4"/>
    <w:rsid w:val="00BE130A"/>
    <w:rsid w:val="00C06FC3"/>
    <w:rsid w:val="00C11E72"/>
    <w:rsid w:val="00C70C8D"/>
    <w:rsid w:val="00C8799F"/>
    <w:rsid w:val="00CB5701"/>
    <w:rsid w:val="00CB6C9C"/>
    <w:rsid w:val="00CF76FA"/>
    <w:rsid w:val="00D147FA"/>
    <w:rsid w:val="00D43264"/>
    <w:rsid w:val="00D956C2"/>
    <w:rsid w:val="00DB4C45"/>
    <w:rsid w:val="00DB79C5"/>
    <w:rsid w:val="00DC0EFE"/>
    <w:rsid w:val="00DE7977"/>
    <w:rsid w:val="00E051B7"/>
    <w:rsid w:val="00E37065"/>
    <w:rsid w:val="00E62950"/>
    <w:rsid w:val="00E840CD"/>
    <w:rsid w:val="00E85DBE"/>
    <w:rsid w:val="00E959A1"/>
    <w:rsid w:val="00EB339E"/>
    <w:rsid w:val="00EC4509"/>
    <w:rsid w:val="00EE04DE"/>
    <w:rsid w:val="00EF4DEC"/>
    <w:rsid w:val="00F355FA"/>
    <w:rsid w:val="00F424DD"/>
    <w:rsid w:val="00F5329B"/>
    <w:rsid w:val="00F97735"/>
    <w:rsid w:val="00FB73D1"/>
    <w:rsid w:val="00FF2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50C1"/>
    <w:pPr>
      <w:keepNext/>
      <w:outlineLvl w:val="0"/>
    </w:pPr>
    <w:rPr>
      <w:b/>
      <w:bCs/>
      <w:i/>
      <w:iCs/>
      <w:sz w:val="28"/>
    </w:rPr>
  </w:style>
  <w:style w:type="paragraph" w:styleId="Heading4">
    <w:name w:val="heading 4"/>
    <w:basedOn w:val="Normal"/>
    <w:next w:val="Normal"/>
    <w:link w:val="Heading4Char"/>
    <w:qFormat/>
    <w:rsid w:val="00A950C1"/>
    <w:pPr>
      <w:keepNext/>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C1"/>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A950C1"/>
    <w:rPr>
      <w:rFonts w:ascii="Times New Roman" w:eastAsia="Times New Roman" w:hAnsi="Times New Roman" w:cs="Times New Roman"/>
      <w:b/>
      <w:bCs/>
      <w:szCs w:val="24"/>
    </w:rPr>
  </w:style>
  <w:style w:type="paragraph" w:styleId="Title">
    <w:name w:val="Title"/>
    <w:basedOn w:val="Normal"/>
    <w:link w:val="TitleChar"/>
    <w:qFormat/>
    <w:rsid w:val="00A950C1"/>
    <w:pPr>
      <w:jc w:val="center"/>
    </w:pPr>
    <w:rPr>
      <w:sz w:val="32"/>
    </w:rPr>
  </w:style>
  <w:style w:type="character" w:customStyle="1" w:styleId="TitleChar">
    <w:name w:val="Title Char"/>
    <w:basedOn w:val="DefaultParagraphFont"/>
    <w:link w:val="Title"/>
    <w:rsid w:val="00A950C1"/>
    <w:rPr>
      <w:rFonts w:ascii="Times New Roman" w:eastAsia="Times New Roman" w:hAnsi="Times New Roman" w:cs="Times New Roman"/>
      <w:sz w:val="32"/>
      <w:szCs w:val="24"/>
    </w:rPr>
  </w:style>
  <w:style w:type="paragraph" w:styleId="Subtitle">
    <w:name w:val="Subtitle"/>
    <w:basedOn w:val="Normal"/>
    <w:link w:val="SubtitleChar"/>
    <w:qFormat/>
    <w:rsid w:val="00A950C1"/>
    <w:pPr>
      <w:spacing w:before="240" w:after="120"/>
      <w:jc w:val="center"/>
    </w:pPr>
    <w:rPr>
      <w:sz w:val="28"/>
    </w:rPr>
  </w:style>
  <w:style w:type="character" w:customStyle="1" w:styleId="SubtitleChar">
    <w:name w:val="Subtitle Char"/>
    <w:basedOn w:val="DefaultParagraphFont"/>
    <w:link w:val="Subtitle"/>
    <w:rsid w:val="00A950C1"/>
    <w:rPr>
      <w:rFonts w:ascii="Times New Roman" w:eastAsia="Times New Roman" w:hAnsi="Times New Roman" w:cs="Times New Roman"/>
      <w:sz w:val="28"/>
      <w:szCs w:val="24"/>
    </w:rPr>
  </w:style>
  <w:style w:type="paragraph" w:customStyle="1" w:styleId="p3">
    <w:name w:val="p3"/>
    <w:basedOn w:val="Normal"/>
    <w:rsid w:val="00A950C1"/>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A950C1"/>
    <w:pPr>
      <w:tabs>
        <w:tab w:val="center" w:pos="4153"/>
        <w:tab w:val="right" w:pos="8306"/>
      </w:tabs>
    </w:pPr>
  </w:style>
  <w:style w:type="character" w:customStyle="1" w:styleId="FooterChar">
    <w:name w:val="Footer Char"/>
    <w:basedOn w:val="DefaultParagraphFont"/>
    <w:link w:val="Footer"/>
    <w:semiHidden/>
    <w:rsid w:val="00A950C1"/>
    <w:rPr>
      <w:rFonts w:ascii="Times New Roman" w:eastAsia="Times New Roman" w:hAnsi="Times New Roman" w:cs="Times New Roman"/>
      <w:sz w:val="24"/>
      <w:szCs w:val="24"/>
    </w:rPr>
  </w:style>
  <w:style w:type="character" w:styleId="Hyperlink">
    <w:name w:val="Hyperlink"/>
    <w:uiPriority w:val="99"/>
    <w:rsid w:val="00A950C1"/>
    <w:rPr>
      <w:color w:val="0000FF"/>
      <w:u w:val="single"/>
    </w:rPr>
  </w:style>
  <w:style w:type="character" w:styleId="PageNumber">
    <w:name w:val="page number"/>
    <w:basedOn w:val="DefaultParagraphFont"/>
    <w:semiHidden/>
    <w:rsid w:val="00A950C1"/>
  </w:style>
  <w:style w:type="paragraph" w:styleId="NoSpacing">
    <w:name w:val="No Spacing"/>
    <w:uiPriority w:val="1"/>
    <w:qFormat/>
    <w:rsid w:val="00A950C1"/>
    <w:pPr>
      <w:spacing w:after="0" w:line="240" w:lineRule="auto"/>
    </w:pPr>
    <w:rPr>
      <w:rFonts w:ascii="Calibri" w:eastAsia="Calibri" w:hAnsi="Calibri" w:cs="Times New Roman"/>
    </w:rPr>
  </w:style>
  <w:style w:type="character" w:customStyle="1" w:styleId="protocol">
    <w:name w:val="protocol"/>
    <w:basedOn w:val="DefaultParagraphFont"/>
    <w:rsid w:val="00A950C1"/>
  </w:style>
  <w:style w:type="paragraph" w:styleId="BalloonText">
    <w:name w:val="Balloon Text"/>
    <w:basedOn w:val="Normal"/>
    <w:link w:val="BalloonTextChar"/>
    <w:uiPriority w:val="99"/>
    <w:semiHidden/>
    <w:unhideWhenUsed/>
    <w:rsid w:val="00A950C1"/>
    <w:rPr>
      <w:rFonts w:ascii="Tahoma" w:hAnsi="Tahoma" w:cs="Tahoma"/>
      <w:sz w:val="16"/>
      <w:szCs w:val="16"/>
    </w:rPr>
  </w:style>
  <w:style w:type="character" w:customStyle="1" w:styleId="BalloonTextChar">
    <w:name w:val="Balloon Text Char"/>
    <w:basedOn w:val="DefaultParagraphFont"/>
    <w:link w:val="BalloonText"/>
    <w:uiPriority w:val="99"/>
    <w:semiHidden/>
    <w:rsid w:val="00A950C1"/>
    <w:rPr>
      <w:rFonts w:ascii="Tahoma" w:eastAsia="Times New Roman" w:hAnsi="Tahoma" w:cs="Tahoma"/>
      <w:sz w:val="16"/>
      <w:szCs w:val="16"/>
    </w:rPr>
  </w:style>
  <w:style w:type="character" w:styleId="Strong">
    <w:name w:val="Strong"/>
    <w:basedOn w:val="DefaultParagraphFont"/>
    <w:uiPriority w:val="22"/>
    <w:qFormat/>
    <w:rsid w:val="00D147FA"/>
    <w:rPr>
      <w:b/>
      <w:bCs/>
    </w:rPr>
  </w:style>
  <w:style w:type="paragraph" w:styleId="NormalWeb">
    <w:name w:val="Normal (Web)"/>
    <w:basedOn w:val="Normal"/>
    <w:uiPriority w:val="99"/>
    <w:unhideWhenUsed/>
    <w:rsid w:val="00C11E72"/>
    <w:pPr>
      <w:spacing w:before="100" w:beforeAutospacing="1" w:after="100" w:afterAutospacing="1"/>
    </w:pPr>
    <w:rPr>
      <w:lang w:eastAsia="en-GB"/>
    </w:rPr>
  </w:style>
  <w:style w:type="paragraph" w:styleId="Header">
    <w:name w:val="header"/>
    <w:basedOn w:val="Normal"/>
    <w:link w:val="HeaderChar"/>
    <w:uiPriority w:val="99"/>
    <w:unhideWhenUsed/>
    <w:rsid w:val="002A007B"/>
    <w:pPr>
      <w:tabs>
        <w:tab w:val="center" w:pos="4513"/>
        <w:tab w:val="right" w:pos="9026"/>
      </w:tabs>
    </w:pPr>
  </w:style>
  <w:style w:type="character" w:customStyle="1" w:styleId="HeaderChar">
    <w:name w:val="Header Char"/>
    <w:basedOn w:val="DefaultParagraphFont"/>
    <w:link w:val="Header"/>
    <w:uiPriority w:val="99"/>
    <w:rsid w:val="002A007B"/>
    <w:rPr>
      <w:rFonts w:ascii="Times New Roman" w:eastAsia="Times New Roman" w:hAnsi="Times New Roman" w:cs="Times New Roman"/>
      <w:sz w:val="24"/>
      <w:szCs w:val="24"/>
    </w:rPr>
  </w:style>
  <w:style w:type="character" w:styleId="Emphasis">
    <w:name w:val="Emphasis"/>
    <w:basedOn w:val="DefaultParagraphFont"/>
    <w:qFormat/>
    <w:rsid w:val="00A94974"/>
    <w:rPr>
      <w:i/>
      <w:iCs/>
    </w:rPr>
  </w:style>
  <w:style w:type="character" w:styleId="FollowedHyperlink">
    <w:name w:val="FollowedHyperlink"/>
    <w:basedOn w:val="DefaultParagraphFont"/>
    <w:uiPriority w:val="99"/>
    <w:semiHidden/>
    <w:unhideWhenUsed/>
    <w:rsid w:val="00A9497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950C1"/>
    <w:pPr>
      <w:keepNext/>
      <w:outlineLvl w:val="0"/>
    </w:pPr>
    <w:rPr>
      <w:b/>
      <w:bCs/>
      <w:i/>
      <w:iCs/>
      <w:sz w:val="28"/>
    </w:rPr>
  </w:style>
  <w:style w:type="paragraph" w:styleId="Heading4">
    <w:name w:val="heading 4"/>
    <w:basedOn w:val="Normal"/>
    <w:next w:val="Normal"/>
    <w:link w:val="Heading4Char"/>
    <w:qFormat/>
    <w:rsid w:val="00A950C1"/>
    <w:pPr>
      <w:keepNext/>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C1"/>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A950C1"/>
    <w:rPr>
      <w:rFonts w:ascii="Times New Roman" w:eastAsia="Times New Roman" w:hAnsi="Times New Roman" w:cs="Times New Roman"/>
      <w:b/>
      <w:bCs/>
      <w:szCs w:val="24"/>
    </w:rPr>
  </w:style>
  <w:style w:type="paragraph" w:styleId="Title">
    <w:name w:val="Title"/>
    <w:basedOn w:val="Normal"/>
    <w:link w:val="TitleChar"/>
    <w:qFormat/>
    <w:rsid w:val="00A950C1"/>
    <w:pPr>
      <w:jc w:val="center"/>
    </w:pPr>
    <w:rPr>
      <w:sz w:val="32"/>
    </w:rPr>
  </w:style>
  <w:style w:type="character" w:customStyle="1" w:styleId="TitleChar">
    <w:name w:val="Title Char"/>
    <w:basedOn w:val="DefaultParagraphFont"/>
    <w:link w:val="Title"/>
    <w:rsid w:val="00A950C1"/>
    <w:rPr>
      <w:rFonts w:ascii="Times New Roman" w:eastAsia="Times New Roman" w:hAnsi="Times New Roman" w:cs="Times New Roman"/>
      <w:sz w:val="32"/>
      <w:szCs w:val="24"/>
    </w:rPr>
  </w:style>
  <w:style w:type="paragraph" w:styleId="Subtitle">
    <w:name w:val="Subtitle"/>
    <w:basedOn w:val="Normal"/>
    <w:link w:val="SubtitleChar"/>
    <w:qFormat/>
    <w:rsid w:val="00A950C1"/>
    <w:pPr>
      <w:spacing w:before="240" w:after="120"/>
      <w:jc w:val="center"/>
    </w:pPr>
    <w:rPr>
      <w:sz w:val="28"/>
    </w:rPr>
  </w:style>
  <w:style w:type="character" w:customStyle="1" w:styleId="SubtitleChar">
    <w:name w:val="Subtitle Char"/>
    <w:basedOn w:val="DefaultParagraphFont"/>
    <w:link w:val="Subtitle"/>
    <w:rsid w:val="00A950C1"/>
    <w:rPr>
      <w:rFonts w:ascii="Times New Roman" w:eastAsia="Times New Roman" w:hAnsi="Times New Roman" w:cs="Times New Roman"/>
      <w:sz w:val="28"/>
      <w:szCs w:val="24"/>
    </w:rPr>
  </w:style>
  <w:style w:type="paragraph" w:customStyle="1" w:styleId="p3">
    <w:name w:val="p3"/>
    <w:basedOn w:val="Normal"/>
    <w:rsid w:val="00A950C1"/>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A950C1"/>
    <w:pPr>
      <w:tabs>
        <w:tab w:val="center" w:pos="4153"/>
        <w:tab w:val="right" w:pos="8306"/>
      </w:tabs>
    </w:pPr>
  </w:style>
  <w:style w:type="character" w:customStyle="1" w:styleId="FooterChar">
    <w:name w:val="Footer Char"/>
    <w:basedOn w:val="DefaultParagraphFont"/>
    <w:link w:val="Footer"/>
    <w:semiHidden/>
    <w:rsid w:val="00A950C1"/>
    <w:rPr>
      <w:rFonts w:ascii="Times New Roman" w:eastAsia="Times New Roman" w:hAnsi="Times New Roman" w:cs="Times New Roman"/>
      <w:sz w:val="24"/>
      <w:szCs w:val="24"/>
    </w:rPr>
  </w:style>
  <w:style w:type="character" w:styleId="Hyperlink">
    <w:name w:val="Hyperlink"/>
    <w:uiPriority w:val="99"/>
    <w:rsid w:val="00A950C1"/>
    <w:rPr>
      <w:color w:val="0000FF"/>
      <w:u w:val="single"/>
    </w:rPr>
  </w:style>
  <w:style w:type="character" w:styleId="PageNumber">
    <w:name w:val="page number"/>
    <w:basedOn w:val="DefaultParagraphFont"/>
    <w:semiHidden/>
    <w:rsid w:val="00A950C1"/>
  </w:style>
  <w:style w:type="paragraph" w:styleId="NoSpacing">
    <w:name w:val="No Spacing"/>
    <w:uiPriority w:val="1"/>
    <w:qFormat/>
    <w:rsid w:val="00A950C1"/>
    <w:pPr>
      <w:spacing w:after="0" w:line="240" w:lineRule="auto"/>
    </w:pPr>
    <w:rPr>
      <w:rFonts w:ascii="Calibri" w:eastAsia="Calibri" w:hAnsi="Calibri" w:cs="Times New Roman"/>
    </w:rPr>
  </w:style>
  <w:style w:type="character" w:customStyle="1" w:styleId="protocol">
    <w:name w:val="protocol"/>
    <w:basedOn w:val="DefaultParagraphFont"/>
    <w:rsid w:val="00A950C1"/>
  </w:style>
  <w:style w:type="paragraph" w:styleId="BalloonText">
    <w:name w:val="Balloon Text"/>
    <w:basedOn w:val="Normal"/>
    <w:link w:val="BalloonTextChar"/>
    <w:uiPriority w:val="99"/>
    <w:semiHidden/>
    <w:unhideWhenUsed/>
    <w:rsid w:val="00A950C1"/>
    <w:rPr>
      <w:rFonts w:ascii="Tahoma" w:hAnsi="Tahoma" w:cs="Tahoma"/>
      <w:sz w:val="16"/>
      <w:szCs w:val="16"/>
    </w:rPr>
  </w:style>
  <w:style w:type="character" w:customStyle="1" w:styleId="BalloonTextChar">
    <w:name w:val="Balloon Text Char"/>
    <w:basedOn w:val="DefaultParagraphFont"/>
    <w:link w:val="BalloonText"/>
    <w:uiPriority w:val="99"/>
    <w:semiHidden/>
    <w:rsid w:val="00A950C1"/>
    <w:rPr>
      <w:rFonts w:ascii="Tahoma" w:eastAsia="Times New Roman" w:hAnsi="Tahoma" w:cs="Tahoma"/>
      <w:sz w:val="16"/>
      <w:szCs w:val="16"/>
    </w:rPr>
  </w:style>
  <w:style w:type="character" w:styleId="Strong">
    <w:name w:val="Strong"/>
    <w:basedOn w:val="DefaultParagraphFont"/>
    <w:uiPriority w:val="22"/>
    <w:qFormat/>
    <w:rsid w:val="00D147FA"/>
    <w:rPr>
      <w:b/>
      <w:bCs/>
    </w:rPr>
  </w:style>
  <w:style w:type="paragraph" w:styleId="NormalWeb">
    <w:name w:val="Normal (Web)"/>
    <w:basedOn w:val="Normal"/>
    <w:uiPriority w:val="99"/>
    <w:unhideWhenUsed/>
    <w:rsid w:val="00C11E72"/>
    <w:pPr>
      <w:spacing w:before="100" w:beforeAutospacing="1" w:after="100" w:afterAutospacing="1"/>
    </w:pPr>
    <w:rPr>
      <w:lang w:eastAsia="en-GB"/>
    </w:rPr>
  </w:style>
  <w:style w:type="paragraph" w:styleId="Header">
    <w:name w:val="header"/>
    <w:basedOn w:val="Normal"/>
    <w:link w:val="HeaderChar"/>
    <w:uiPriority w:val="99"/>
    <w:unhideWhenUsed/>
    <w:rsid w:val="002A007B"/>
    <w:pPr>
      <w:tabs>
        <w:tab w:val="center" w:pos="4513"/>
        <w:tab w:val="right" w:pos="9026"/>
      </w:tabs>
    </w:pPr>
  </w:style>
  <w:style w:type="character" w:customStyle="1" w:styleId="HeaderChar">
    <w:name w:val="Header Char"/>
    <w:basedOn w:val="DefaultParagraphFont"/>
    <w:link w:val="Header"/>
    <w:uiPriority w:val="99"/>
    <w:rsid w:val="002A007B"/>
    <w:rPr>
      <w:rFonts w:ascii="Times New Roman" w:eastAsia="Times New Roman" w:hAnsi="Times New Roman" w:cs="Times New Roman"/>
      <w:sz w:val="24"/>
      <w:szCs w:val="24"/>
    </w:rPr>
  </w:style>
  <w:style w:type="character" w:styleId="Emphasis">
    <w:name w:val="Emphasis"/>
    <w:basedOn w:val="DefaultParagraphFont"/>
    <w:qFormat/>
    <w:rsid w:val="00A94974"/>
    <w:rPr>
      <w:i/>
      <w:iCs/>
    </w:rPr>
  </w:style>
  <w:style w:type="character" w:styleId="FollowedHyperlink">
    <w:name w:val="FollowedHyperlink"/>
    <w:basedOn w:val="DefaultParagraphFont"/>
    <w:uiPriority w:val="99"/>
    <w:semiHidden/>
    <w:unhideWhenUsed/>
    <w:rsid w:val="00A9497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54599">
      <w:bodyDiv w:val="1"/>
      <w:marLeft w:val="0"/>
      <w:marRight w:val="0"/>
      <w:marTop w:val="0"/>
      <w:marBottom w:val="0"/>
      <w:divBdr>
        <w:top w:val="none" w:sz="0" w:space="0" w:color="auto"/>
        <w:left w:val="none" w:sz="0" w:space="0" w:color="auto"/>
        <w:bottom w:val="none" w:sz="0" w:space="0" w:color="auto"/>
        <w:right w:val="none" w:sz="0" w:space="0" w:color="auto"/>
      </w:divBdr>
    </w:div>
    <w:div w:id="107820574">
      <w:bodyDiv w:val="1"/>
      <w:marLeft w:val="0"/>
      <w:marRight w:val="0"/>
      <w:marTop w:val="0"/>
      <w:marBottom w:val="0"/>
      <w:divBdr>
        <w:top w:val="none" w:sz="0" w:space="0" w:color="auto"/>
        <w:left w:val="none" w:sz="0" w:space="0" w:color="auto"/>
        <w:bottom w:val="none" w:sz="0" w:space="0" w:color="auto"/>
        <w:right w:val="none" w:sz="0" w:space="0" w:color="auto"/>
      </w:divBdr>
    </w:div>
    <w:div w:id="179318778">
      <w:bodyDiv w:val="1"/>
      <w:marLeft w:val="0"/>
      <w:marRight w:val="0"/>
      <w:marTop w:val="0"/>
      <w:marBottom w:val="0"/>
      <w:divBdr>
        <w:top w:val="none" w:sz="0" w:space="0" w:color="auto"/>
        <w:left w:val="none" w:sz="0" w:space="0" w:color="auto"/>
        <w:bottom w:val="none" w:sz="0" w:space="0" w:color="auto"/>
        <w:right w:val="none" w:sz="0" w:space="0" w:color="auto"/>
      </w:divBdr>
    </w:div>
    <w:div w:id="297149701">
      <w:bodyDiv w:val="1"/>
      <w:marLeft w:val="0"/>
      <w:marRight w:val="0"/>
      <w:marTop w:val="0"/>
      <w:marBottom w:val="0"/>
      <w:divBdr>
        <w:top w:val="none" w:sz="0" w:space="0" w:color="auto"/>
        <w:left w:val="none" w:sz="0" w:space="0" w:color="auto"/>
        <w:bottom w:val="none" w:sz="0" w:space="0" w:color="auto"/>
        <w:right w:val="none" w:sz="0" w:space="0" w:color="auto"/>
      </w:divBdr>
    </w:div>
    <w:div w:id="436756871">
      <w:bodyDiv w:val="1"/>
      <w:marLeft w:val="0"/>
      <w:marRight w:val="0"/>
      <w:marTop w:val="0"/>
      <w:marBottom w:val="0"/>
      <w:divBdr>
        <w:top w:val="none" w:sz="0" w:space="0" w:color="auto"/>
        <w:left w:val="none" w:sz="0" w:space="0" w:color="auto"/>
        <w:bottom w:val="none" w:sz="0" w:space="0" w:color="auto"/>
        <w:right w:val="none" w:sz="0" w:space="0" w:color="auto"/>
      </w:divBdr>
    </w:div>
    <w:div w:id="1249968613">
      <w:bodyDiv w:val="1"/>
      <w:marLeft w:val="0"/>
      <w:marRight w:val="0"/>
      <w:marTop w:val="0"/>
      <w:marBottom w:val="0"/>
      <w:divBdr>
        <w:top w:val="none" w:sz="0" w:space="0" w:color="auto"/>
        <w:left w:val="none" w:sz="0" w:space="0" w:color="auto"/>
        <w:bottom w:val="none" w:sz="0" w:space="0" w:color="auto"/>
        <w:right w:val="none" w:sz="0" w:space="0" w:color="auto"/>
      </w:divBdr>
    </w:div>
    <w:div w:id="127967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crce.org.uk/publication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png"/><Relationship Id="rId17" Type="http://schemas.openxmlformats.org/officeDocument/2006/relationships/hyperlink" Target="http://www.crce.org.uk/news/" TargetMode="External"/><Relationship Id="rId2" Type="http://schemas.microsoft.com/office/2007/relationships/stylesWithEffects" Target="stylesWithEffects.xml"/><Relationship Id="rId16" Type="http://schemas.openxmlformats.org/officeDocument/2006/relationships/image" Target="media/image2.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yourfreedomandours.blogspot.co.uk" TargetMode="External"/><Relationship Id="rId5" Type="http://schemas.openxmlformats.org/officeDocument/2006/relationships/footnotes" Target="footnotes.xml"/><Relationship Id="rId15" Type="http://schemas.openxmlformats.org/officeDocument/2006/relationships/hyperlink" Target="http://en.wikipedia.org/wiki/Mass_graves_in_Slovenia" TargetMode="External"/><Relationship Id="rId10" Type="http://schemas.openxmlformats.org/officeDocument/2006/relationships/hyperlink" Target="http://www.rightsinrussia.info/archive/blog/masha-karp/western-broadcastin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crce.org.uk/lessons/"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r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Pages>
  <Words>843</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lisl</dc:creator>
  <cp:lastModifiedBy>lisl</cp:lastModifiedBy>
  <cp:revision>37</cp:revision>
  <cp:lastPrinted>2013-05-29T14:20:00Z</cp:lastPrinted>
  <dcterms:created xsi:type="dcterms:W3CDTF">2013-05-15T15:26:00Z</dcterms:created>
  <dcterms:modified xsi:type="dcterms:W3CDTF">2013-06-04T08:29:00Z</dcterms:modified>
</cp:coreProperties>
</file>