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D14" w:rsidRDefault="00FC1816" w:rsidP="007F4354">
      <w:pPr>
        <w:pStyle w:val="NoSpacing"/>
        <w:rPr>
          <w:rFonts w:ascii="Times New Roman" w:hAnsi="Times New Roman"/>
          <w:b/>
          <w:sz w:val="24"/>
          <w:szCs w:val="24"/>
        </w:rPr>
      </w:pPr>
      <w:r>
        <w:rPr>
          <w:rFonts w:ascii="Times New Roman" w:hAnsi="Times New Roman"/>
          <w:b/>
          <w:sz w:val="24"/>
          <w:szCs w:val="24"/>
        </w:rPr>
        <w:t xml:space="preserve">A </w:t>
      </w:r>
      <w:r w:rsidR="00E65B6C" w:rsidRPr="00E65B6C">
        <w:rPr>
          <w:rFonts w:ascii="Times New Roman" w:hAnsi="Times New Roman"/>
          <w:b/>
          <w:sz w:val="24"/>
          <w:szCs w:val="24"/>
        </w:rPr>
        <w:t>Russia and the Ukraine</w:t>
      </w:r>
      <w:r>
        <w:rPr>
          <w:rFonts w:ascii="Times New Roman" w:hAnsi="Times New Roman"/>
          <w:b/>
          <w:sz w:val="24"/>
          <w:szCs w:val="24"/>
        </w:rPr>
        <w:t xml:space="preserve">, </w:t>
      </w:r>
    </w:p>
    <w:p w:rsidR="00E65B6C" w:rsidRPr="00E65B6C" w:rsidRDefault="00E65B6C" w:rsidP="007F4354">
      <w:pPr>
        <w:pStyle w:val="NoSpacing"/>
        <w:rPr>
          <w:rFonts w:ascii="Times New Roman" w:hAnsi="Times New Roman"/>
          <w:sz w:val="24"/>
          <w:szCs w:val="24"/>
        </w:rPr>
      </w:pPr>
      <w:r>
        <w:rPr>
          <w:rFonts w:ascii="Times New Roman" w:hAnsi="Times New Roman"/>
          <w:sz w:val="24"/>
          <w:szCs w:val="24"/>
        </w:rPr>
        <w:t>For the worst of reasons we have been</w:t>
      </w:r>
      <w:r w:rsidR="0054339D">
        <w:rPr>
          <w:rFonts w:ascii="Times New Roman" w:hAnsi="Times New Roman"/>
          <w:sz w:val="24"/>
          <w:szCs w:val="24"/>
        </w:rPr>
        <w:t xml:space="preserve"> closely observing</w:t>
      </w:r>
      <w:r>
        <w:rPr>
          <w:rFonts w:ascii="Times New Roman" w:hAnsi="Times New Roman"/>
          <w:sz w:val="24"/>
          <w:szCs w:val="24"/>
        </w:rPr>
        <w:t xml:space="preserve"> Russia and the Ukraine and </w:t>
      </w:r>
      <w:r w:rsidR="0054339D">
        <w:rPr>
          <w:rFonts w:ascii="Times New Roman" w:hAnsi="Times New Roman"/>
          <w:sz w:val="24"/>
          <w:szCs w:val="24"/>
        </w:rPr>
        <w:t>the unfolding</w:t>
      </w:r>
      <w:r>
        <w:rPr>
          <w:rFonts w:ascii="Times New Roman" w:hAnsi="Times New Roman"/>
          <w:sz w:val="24"/>
          <w:szCs w:val="24"/>
        </w:rPr>
        <w:t xml:space="preserve"> crisis unfold.  In the previous Newsletter we reported the visit in February of a Ukrainian o</w:t>
      </w:r>
      <w:r w:rsidR="0054339D">
        <w:rPr>
          <w:rFonts w:ascii="Times New Roman" w:hAnsi="Times New Roman"/>
          <w:sz w:val="24"/>
          <w:szCs w:val="24"/>
        </w:rPr>
        <w:t>pposition leader who warned of civil w</w:t>
      </w:r>
      <w:r>
        <w:rPr>
          <w:rFonts w:ascii="Times New Roman" w:hAnsi="Times New Roman"/>
          <w:sz w:val="24"/>
          <w:szCs w:val="24"/>
        </w:rPr>
        <w:t xml:space="preserve">ar.  His words </w:t>
      </w:r>
      <w:r w:rsidR="00C8410A">
        <w:rPr>
          <w:rFonts w:ascii="Times New Roman" w:hAnsi="Times New Roman"/>
          <w:sz w:val="24"/>
          <w:szCs w:val="24"/>
        </w:rPr>
        <w:t>appear</w:t>
      </w:r>
      <w:r>
        <w:rPr>
          <w:rFonts w:ascii="Times New Roman" w:hAnsi="Times New Roman"/>
          <w:sz w:val="24"/>
          <w:szCs w:val="24"/>
        </w:rPr>
        <w:t xml:space="preserve"> all too prescient.  </w:t>
      </w:r>
    </w:p>
    <w:p w:rsidR="00E65B6C" w:rsidRDefault="00E65B6C" w:rsidP="007F4354">
      <w:pPr>
        <w:pStyle w:val="NoSpacing"/>
        <w:rPr>
          <w:rFonts w:ascii="Times New Roman" w:hAnsi="Times New Roman"/>
          <w:sz w:val="24"/>
          <w:szCs w:val="24"/>
        </w:rPr>
      </w:pPr>
    </w:p>
    <w:p w:rsidR="00E65B6C" w:rsidRDefault="007F4354" w:rsidP="007F4354">
      <w:pPr>
        <w:pStyle w:val="NoSpacing"/>
        <w:rPr>
          <w:rFonts w:ascii="Times New Roman" w:hAnsi="Times New Roman"/>
          <w:sz w:val="24"/>
          <w:szCs w:val="24"/>
        </w:rPr>
      </w:pPr>
      <w:r w:rsidRPr="00E65B6C">
        <w:rPr>
          <w:rFonts w:ascii="Times New Roman" w:hAnsi="Times New Roman"/>
          <w:b/>
          <w:sz w:val="24"/>
          <w:szCs w:val="24"/>
        </w:rPr>
        <w:t>From the Kremlin to Kyiv</w:t>
      </w:r>
    </w:p>
    <w:p w:rsidR="007F4354" w:rsidRDefault="00E65B6C" w:rsidP="007F4354">
      <w:pPr>
        <w:pStyle w:val="NoSpacing"/>
        <w:rPr>
          <w:rFonts w:ascii="Times New Roman" w:hAnsi="Times New Roman"/>
          <w:sz w:val="24"/>
          <w:szCs w:val="24"/>
        </w:rPr>
      </w:pPr>
      <w:r>
        <w:rPr>
          <w:rFonts w:ascii="Times New Roman" w:hAnsi="Times New Roman"/>
          <w:sz w:val="24"/>
          <w:szCs w:val="24"/>
        </w:rPr>
        <w:t>CRCE colleagues attended a talk in Jun</w:t>
      </w:r>
      <w:r w:rsidR="00907000">
        <w:rPr>
          <w:rFonts w:ascii="Times New Roman" w:hAnsi="Times New Roman"/>
          <w:sz w:val="24"/>
          <w:szCs w:val="24"/>
        </w:rPr>
        <w:t xml:space="preserve">e </w:t>
      </w:r>
      <w:proofErr w:type="gramStart"/>
      <w:r w:rsidR="00907000">
        <w:rPr>
          <w:rFonts w:ascii="Times New Roman" w:hAnsi="Times New Roman"/>
          <w:sz w:val="24"/>
          <w:szCs w:val="24"/>
        </w:rPr>
        <w:t>on</w:t>
      </w:r>
      <w:r>
        <w:rPr>
          <w:rFonts w:ascii="Times New Roman" w:hAnsi="Times New Roman"/>
          <w:sz w:val="24"/>
          <w:szCs w:val="24"/>
        </w:rPr>
        <w:t xml:space="preserve">  </w:t>
      </w:r>
      <w:r w:rsidR="007F4354" w:rsidRPr="00E65B6C">
        <w:rPr>
          <w:rFonts w:ascii="Times New Roman" w:hAnsi="Times New Roman"/>
          <w:i/>
          <w:sz w:val="24"/>
          <w:szCs w:val="24"/>
        </w:rPr>
        <w:t>The</w:t>
      </w:r>
      <w:proofErr w:type="gramEnd"/>
      <w:r w:rsidR="007F4354" w:rsidRPr="00E65B6C">
        <w:rPr>
          <w:rFonts w:ascii="Times New Roman" w:hAnsi="Times New Roman"/>
          <w:i/>
          <w:sz w:val="24"/>
          <w:szCs w:val="24"/>
        </w:rPr>
        <w:t xml:space="preserve"> Role of Russian Security and Intelligence Services</w:t>
      </w:r>
      <w:r>
        <w:rPr>
          <w:rFonts w:ascii="Times New Roman" w:hAnsi="Times New Roman"/>
          <w:sz w:val="24"/>
          <w:szCs w:val="24"/>
        </w:rPr>
        <w:t xml:space="preserve"> given by</w:t>
      </w:r>
      <w:r w:rsidR="007F4354">
        <w:rPr>
          <w:rFonts w:ascii="Times New Roman" w:hAnsi="Times New Roman"/>
          <w:sz w:val="24"/>
          <w:szCs w:val="24"/>
        </w:rPr>
        <w:t xml:space="preserve"> P</w:t>
      </w:r>
      <w:r>
        <w:rPr>
          <w:rFonts w:ascii="Times New Roman" w:hAnsi="Times New Roman"/>
          <w:sz w:val="24"/>
          <w:szCs w:val="24"/>
        </w:rPr>
        <w:t>rofessor Mark Galeotti,</w:t>
      </w:r>
      <w:r w:rsidR="007F4354">
        <w:rPr>
          <w:rFonts w:ascii="Times New Roman" w:hAnsi="Times New Roman"/>
          <w:sz w:val="24"/>
          <w:szCs w:val="24"/>
        </w:rPr>
        <w:t xml:space="preserve"> Professor, </w:t>
      </w:r>
      <w:proofErr w:type="spellStart"/>
      <w:r w:rsidR="007F4354">
        <w:rPr>
          <w:rFonts w:ascii="Times New Roman" w:hAnsi="Times New Roman"/>
          <w:sz w:val="24"/>
          <w:szCs w:val="24"/>
        </w:rPr>
        <w:t>Center</w:t>
      </w:r>
      <w:proofErr w:type="spellEnd"/>
      <w:r w:rsidR="007F4354">
        <w:rPr>
          <w:rFonts w:ascii="Times New Roman" w:hAnsi="Times New Roman"/>
          <w:sz w:val="24"/>
          <w:szCs w:val="24"/>
        </w:rPr>
        <w:t xml:space="preserve"> for Global Affairs, New York University</w:t>
      </w:r>
      <w:r>
        <w:rPr>
          <w:rFonts w:ascii="Times New Roman" w:hAnsi="Times New Roman"/>
          <w:sz w:val="24"/>
          <w:szCs w:val="24"/>
        </w:rPr>
        <w:t>.</w:t>
      </w:r>
    </w:p>
    <w:p w:rsidR="003F4D14" w:rsidRDefault="007F4354" w:rsidP="003F4D14">
      <w:pPr>
        <w:pStyle w:val="NoSpacing"/>
        <w:rPr>
          <w:rFonts w:ascii="Times New Roman" w:hAnsi="Times New Roman"/>
          <w:sz w:val="24"/>
          <w:szCs w:val="24"/>
        </w:rPr>
      </w:pPr>
      <w:r>
        <w:rPr>
          <w:rFonts w:ascii="Times New Roman" w:hAnsi="Times New Roman"/>
          <w:sz w:val="24"/>
          <w:szCs w:val="24"/>
        </w:rPr>
        <w:t xml:space="preserve">The use of unconventional warfare during the Ukraine crisis has attracted the attention of military and security experts. Professor Galeotti </w:t>
      </w:r>
      <w:r w:rsidR="00E65B6C">
        <w:rPr>
          <w:rFonts w:ascii="Times New Roman" w:hAnsi="Times New Roman"/>
          <w:sz w:val="24"/>
          <w:szCs w:val="24"/>
        </w:rPr>
        <w:t>discussed</w:t>
      </w:r>
      <w:r>
        <w:rPr>
          <w:rFonts w:ascii="Times New Roman" w:hAnsi="Times New Roman"/>
          <w:sz w:val="24"/>
          <w:szCs w:val="24"/>
        </w:rPr>
        <w:t xml:space="preserve"> what the crisis has meant for the role of the Russian security and intelligence services in Russia and abroad.</w:t>
      </w:r>
      <w:r w:rsidR="003F4D14">
        <w:rPr>
          <w:rFonts w:ascii="Times New Roman" w:hAnsi="Times New Roman"/>
          <w:sz w:val="24"/>
          <w:szCs w:val="24"/>
        </w:rPr>
        <w:t xml:space="preserve"> Galeotti described Russia as “an increasingly intelligence-driven state” following “a regressive, neo-imperialist foreign policy.”  He gave as an example the [unconfirmed]report that Putin decided</w:t>
      </w:r>
      <w:r w:rsidR="00E65B6C">
        <w:rPr>
          <w:rFonts w:ascii="Times New Roman" w:hAnsi="Times New Roman"/>
          <w:sz w:val="24"/>
          <w:szCs w:val="24"/>
        </w:rPr>
        <w:t xml:space="preserve"> to annex Crimea after consultation with</w:t>
      </w:r>
      <w:r w:rsidR="003F4D14">
        <w:rPr>
          <w:rFonts w:ascii="Times New Roman" w:hAnsi="Times New Roman"/>
          <w:sz w:val="24"/>
          <w:szCs w:val="24"/>
        </w:rPr>
        <w:t xml:space="preserve"> </w:t>
      </w:r>
      <w:r w:rsidR="00E65B6C">
        <w:rPr>
          <w:rFonts w:ascii="Times New Roman" w:hAnsi="Times New Roman"/>
          <w:sz w:val="24"/>
          <w:szCs w:val="24"/>
        </w:rPr>
        <w:t xml:space="preserve">only </w:t>
      </w:r>
      <w:r w:rsidR="00C8410A">
        <w:rPr>
          <w:rFonts w:ascii="Times New Roman" w:hAnsi="Times New Roman"/>
          <w:sz w:val="24"/>
          <w:szCs w:val="24"/>
        </w:rPr>
        <w:t>half a dozen</w:t>
      </w:r>
      <w:r w:rsidR="003F4D14">
        <w:rPr>
          <w:rFonts w:ascii="Times New Roman" w:hAnsi="Times New Roman"/>
          <w:sz w:val="24"/>
          <w:szCs w:val="24"/>
        </w:rPr>
        <w:t xml:space="preserve"> close associates, and that neither the MoD nor the MFA was consulted.  Galeotti sees this as a potentially dangerous arrangement since the RIS are acting both as a source of information and advice and as an instrument of policy.  This could lead to misinformed and dysfunctional decision-making.</w:t>
      </w:r>
    </w:p>
    <w:p w:rsidR="003F4D14" w:rsidRDefault="003F4D14" w:rsidP="003F4D14">
      <w:pPr>
        <w:pStyle w:val="NoSpacing"/>
        <w:rPr>
          <w:rFonts w:ascii="Times New Roman" w:hAnsi="Times New Roman"/>
          <w:sz w:val="24"/>
          <w:szCs w:val="24"/>
        </w:rPr>
      </w:pPr>
      <w:r>
        <w:rPr>
          <w:rFonts w:ascii="Times New Roman" w:hAnsi="Times New Roman"/>
          <w:sz w:val="24"/>
          <w:szCs w:val="24"/>
        </w:rPr>
        <w:t>There is strong rivalry between the RIS and</w:t>
      </w:r>
      <w:r w:rsidR="002D0F90">
        <w:rPr>
          <w:rFonts w:ascii="Times New Roman" w:hAnsi="Times New Roman"/>
          <w:sz w:val="24"/>
          <w:szCs w:val="24"/>
        </w:rPr>
        <w:t xml:space="preserve"> other agencies. </w:t>
      </w:r>
      <w:r>
        <w:rPr>
          <w:rFonts w:ascii="Times New Roman" w:hAnsi="Times New Roman"/>
          <w:sz w:val="24"/>
          <w:szCs w:val="24"/>
        </w:rPr>
        <w:t xml:space="preserve">The Crimean crisis halted some of the internecine strife since it saw the FSB and GRU working together rather than fighting one another.  Crimea showed how effective the RIS can be when they cooperate.  There had been rumours that the GRU was about to lose its autonomy and be down-graded to just another department of the General Staff, but that plan is apparently now </w:t>
      </w:r>
      <w:r>
        <w:rPr>
          <w:rFonts w:ascii="Times New Roman" w:hAnsi="Times New Roman"/>
          <w:sz w:val="24"/>
          <w:szCs w:val="24"/>
        </w:rPr>
        <w:lastRenderedPageBreak/>
        <w:t>off the agenda.   The FSKN reportedly wants its own (foreign) intelligence arm.</w:t>
      </w:r>
    </w:p>
    <w:p w:rsidR="003F4D14" w:rsidRDefault="003F4D14" w:rsidP="003F4D14">
      <w:pPr>
        <w:pStyle w:val="NoSpacing"/>
        <w:rPr>
          <w:rFonts w:ascii="Times New Roman" w:hAnsi="Times New Roman"/>
          <w:sz w:val="24"/>
          <w:szCs w:val="24"/>
        </w:rPr>
      </w:pPr>
      <w:r>
        <w:rPr>
          <w:rFonts w:ascii="Times New Roman" w:hAnsi="Times New Roman"/>
          <w:sz w:val="24"/>
          <w:szCs w:val="24"/>
        </w:rPr>
        <w:t xml:space="preserve">The Russian MVD has strong ties with its Ukrainian counterpart.  Because of concerns about their loyalty, Kyiv did not use Ukrainian Interior Ministry troops in south-eastern Ukraine, relying instead on the National Guard militias. </w:t>
      </w:r>
    </w:p>
    <w:p w:rsidR="009635C2" w:rsidRDefault="009635C2" w:rsidP="003F4D14">
      <w:pPr>
        <w:pStyle w:val="Heading1"/>
        <w:rPr>
          <w:rFonts w:eastAsia="Calibri"/>
          <w:bCs w:val="0"/>
          <w:i w:val="0"/>
          <w:iCs w:val="0"/>
          <w:sz w:val="24"/>
        </w:rPr>
      </w:pPr>
    </w:p>
    <w:p w:rsidR="002D0F90" w:rsidRDefault="002D0F90" w:rsidP="003F4D14">
      <w:pPr>
        <w:pStyle w:val="Heading1"/>
        <w:rPr>
          <w:b w:val="0"/>
          <w:sz w:val="24"/>
        </w:rPr>
      </w:pPr>
      <w:r w:rsidRPr="002D0F90">
        <w:rPr>
          <w:i w:val="0"/>
          <w:sz w:val="24"/>
        </w:rPr>
        <w:t>Recommended Reading</w:t>
      </w:r>
      <w:r>
        <w:rPr>
          <w:b w:val="0"/>
          <w:sz w:val="24"/>
        </w:rPr>
        <w:t xml:space="preserve"> </w:t>
      </w:r>
    </w:p>
    <w:p w:rsidR="003F4D14" w:rsidRPr="003F4D14" w:rsidRDefault="003F4D14" w:rsidP="003F4D14">
      <w:pPr>
        <w:pStyle w:val="Heading1"/>
        <w:rPr>
          <w:b w:val="0"/>
          <w:sz w:val="24"/>
        </w:rPr>
      </w:pPr>
      <w:r w:rsidRPr="003F4D14">
        <w:rPr>
          <w:b w:val="0"/>
          <w:sz w:val="24"/>
        </w:rPr>
        <w:t>How the Soviet Union could make a comeback</w:t>
      </w:r>
    </w:p>
    <w:p w:rsidR="003F4D14" w:rsidRPr="003F4D14" w:rsidRDefault="0054339D" w:rsidP="003F4D14">
      <w:pPr>
        <w:rPr>
          <w:lang w:eastAsia="en-GB"/>
        </w:rPr>
      </w:pPr>
      <w:proofErr w:type="gramStart"/>
      <w:r>
        <w:rPr>
          <w:lang w:eastAsia="en-GB"/>
        </w:rPr>
        <w:t>b</w:t>
      </w:r>
      <w:r w:rsidR="003F4D14" w:rsidRPr="003F4D14">
        <w:rPr>
          <w:lang w:eastAsia="en-GB"/>
        </w:rPr>
        <w:t>y</w:t>
      </w:r>
      <w:proofErr w:type="gramEnd"/>
      <w:r w:rsidR="003F4D14" w:rsidRPr="003F4D14">
        <w:rPr>
          <w:lang w:eastAsia="en-GB"/>
        </w:rPr>
        <w:t xml:space="preserve"> Richard Connolly</w:t>
      </w:r>
      <w:r w:rsidR="003F4D14">
        <w:rPr>
          <w:lang w:eastAsia="en-GB"/>
        </w:rPr>
        <w:t>, Washington Post</w:t>
      </w:r>
      <w:r w:rsidR="003F4D14" w:rsidRPr="003F4D14">
        <w:rPr>
          <w:lang w:eastAsia="en-GB"/>
        </w:rPr>
        <w:t xml:space="preserve"> </w:t>
      </w:r>
      <w:r w:rsidR="002D0F90">
        <w:rPr>
          <w:lang w:eastAsia="en-GB"/>
        </w:rPr>
        <w:t xml:space="preserve">29 July </w:t>
      </w:r>
    </w:p>
    <w:p w:rsidR="003F4D14" w:rsidRPr="003F4D14" w:rsidRDefault="0054339D" w:rsidP="003F4D14">
      <w:pPr>
        <w:rPr>
          <w:lang w:eastAsia="en-GB"/>
        </w:rPr>
      </w:pPr>
      <w:r>
        <w:rPr>
          <w:lang w:eastAsia="en-GB"/>
        </w:rPr>
        <w:t>Richard Connolly is</w:t>
      </w:r>
      <w:r w:rsidR="003F4D14" w:rsidRPr="003F4D14">
        <w:rPr>
          <w:lang w:eastAsia="en-GB"/>
        </w:rPr>
        <w:t xml:space="preserve"> senior lecturer in political econ</w:t>
      </w:r>
      <w:r w:rsidR="002D0F90">
        <w:rPr>
          <w:lang w:eastAsia="en-GB"/>
        </w:rPr>
        <w:t xml:space="preserve">omy at </w:t>
      </w:r>
      <w:r>
        <w:rPr>
          <w:lang w:eastAsia="en-GB"/>
        </w:rPr>
        <w:t xml:space="preserve">the </w:t>
      </w:r>
      <w:r w:rsidR="002D0F90">
        <w:rPr>
          <w:lang w:eastAsia="en-GB"/>
        </w:rPr>
        <w:t>University of Birmingham, and a CRCE colleague.</w:t>
      </w:r>
    </w:p>
    <w:p w:rsidR="002D0F90" w:rsidRDefault="009928F2" w:rsidP="002D0F90">
      <w:pPr>
        <w:pStyle w:val="NoSpacing"/>
        <w:rPr>
          <w:rStyle w:val="Hyperlink"/>
          <w:rFonts w:ascii="Times New Roman" w:hAnsi="Times New Roman"/>
          <w:sz w:val="20"/>
          <w:szCs w:val="20"/>
        </w:rPr>
      </w:pPr>
      <w:hyperlink r:id="rId8" w:history="1">
        <w:r w:rsidR="007F4354" w:rsidRPr="007F4354">
          <w:rPr>
            <w:rStyle w:val="Hyperlink"/>
            <w:rFonts w:ascii="Times New Roman" w:hAnsi="Times New Roman"/>
            <w:sz w:val="20"/>
            <w:szCs w:val="20"/>
          </w:rPr>
          <w:t>http://www.washingtonpost.com/posteverything/wp/2014/07/29/how-the-soviet-union-could-make-a-comeback/</w:t>
        </w:r>
      </w:hyperlink>
    </w:p>
    <w:p w:rsidR="002D0F90" w:rsidRDefault="002D0F90" w:rsidP="002D0F90">
      <w:pPr>
        <w:rPr>
          <w:i/>
          <w:lang w:eastAsia="en-GB"/>
        </w:rPr>
      </w:pPr>
    </w:p>
    <w:p w:rsidR="002D0F90" w:rsidRDefault="002D0F90" w:rsidP="002D0F90">
      <w:pPr>
        <w:rPr>
          <w:b/>
          <w:lang w:eastAsia="en-GB"/>
        </w:rPr>
      </w:pPr>
      <w:r w:rsidRPr="002D0F90">
        <w:rPr>
          <w:b/>
          <w:lang w:eastAsia="en-GB"/>
        </w:rPr>
        <w:t>Farewell</w:t>
      </w:r>
    </w:p>
    <w:p w:rsidR="002D0F90" w:rsidRPr="002D0F90" w:rsidRDefault="0054339D" w:rsidP="002D0F90">
      <w:pPr>
        <w:rPr>
          <w:lang w:eastAsia="en-GB"/>
        </w:rPr>
      </w:pPr>
      <w:r>
        <w:rPr>
          <w:lang w:eastAsia="en-GB"/>
        </w:rPr>
        <w:t xml:space="preserve">To: </w:t>
      </w:r>
      <w:r w:rsidR="002D0F90">
        <w:rPr>
          <w:lang w:eastAsia="en-GB"/>
        </w:rPr>
        <w:t xml:space="preserve">Hugh </w:t>
      </w:r>
      <w:proofErr w:type="spellStart"/>
      <w:r w:rsidR="002D0F90">
        <w:rPr>
          <w:lang w:eastAsia="en-GB"/>
        </w:rPr>
        <w:t>Lunghi</w:t>
      </w:r>
      <w:proofErr w:type="spellEnd"/>
      <w:r w:rsidR="002D0F90">
        <w:rPr>
          <w:lang w:eastAsia="en-GB"/>
        </w:rPr>
        <w:t xml:space="preserve"> who had been Churchill’s interpreter at key wartime conferences.  Hugh was a great friend and supporter of the CRCE and participated in many meetings over the years.</w:t>
      </w:r>
    </w:p>
    <w:p w:rsidR="006A5776" w:rsidRPr="006A5776" w:rsidRDefault="006A5776" w:rsidP="007F4354">
      <w:pPr>
        <w:pStyle w:val="NoSpacing"/>
        <w:rPr>
          <w:rFonts w:ascii="Times New Roman" w:hAnsi="Times New Roman"/>
          <w:sz w:val="24"/>
          <w:szCs w:val="24"/>
        </w:rPr>
      </w:pPr>
    </w:p>
    <w:p w:rsidR="007F4354" w:rsidRDefault="007F4354" w:rsidP="002D0F90">
      <w:pPr>
        <w:pStyle w:val="NoSpacing"/>
        <w:jc w:val="center"/>
        <w:rPr>
          <w:rFonts w:ascii="Times New Roman" w:hAnsi="Times New Roman"/>
          <w:noProof/>
          <w:sz w:val="24"/>
          <w:szCs w:val="24"/>
          <w:lang w:eastAsia="en-GB"/>
        </w:rPr>
      </w:pPr>
    </w:p>
    <w:p w:rsidR="009953F2" w:rsidRPr="006A5776" w:rsidRDefault="009953F2" w:rsidP="002D0F90">
      <w:pPr>
        <w:pStyle w:val="NoSpacing"/>
        <w:jc w:val="center"/>
        <w:rPr>
          <w:rFonts w:ascii="Times New Roman" w:eastAsia="Times New Roman" w:hAnsi="Times New Roman"/>
          <w:bCs/>
          <w:kern w:val="36"/>
          <w:sz w:val="24"/>
          <w:szCs w:val="24"/>
          <w:lang w:eastAsia="en-GB"/>
        </w:rPr>
      </w:pPr>
    </w:p>
    <w:p w:rsidR="002D0F90" w:rsidRDefault="002D0F90" w:rsidP="007F4354">
      <w:pPr>
        <w:pStyle w:val="NoSpacing"/>
        <w:rPr>
          <w:rFonts w:ascii="Times New Roman" w:eastAsia="Times New Roman" w:hAnsi="Times New Roman"/>
          <w:bCs/>
          <w:kern w:val="36"/>
          <w:sz w:val="24"/>
          <w:szCs w:val="24"/>
          <w:lang w:eastAsia="en-GB"/>
        </w:rPr>
      </w:pPr>
    </w:p>
    <w:p w:rsidR="002D0F90" w:rsidRDefault="002D0F90" w:rsidP="007F4354">
      <w:pPr>
        <w:pStyle w:val="NoSpacing"/>
        <w:rPr>
          <w:rFonts w:ascii="Times New Roman" w:eastAsia="Times New Roman" w:hAnsi="Times New Roman"/>
          <w:bCs/>
          <w:kern w:val="36"/>
          <w:sz w:val="24"/>
          <w:szCs w:val="24"/>
          <w:lang w:eastAsia="en-GB"/>
        </w:rPr>
      </w:pPr>
      <w:r>
        <w:rPr>
          <w:rFonts w:ascii="Times New Roman" w:eastAsia="Times New Roman" w:hAnsi="Times New Roman"/>
          <w:bCs/>
          <w:kern w:val="36"/>
          <w:sz w:val="24"/>
          <w:szCs w:val="24"/>
          <w:lang w:eastAsia="en-GB"/>
        </w:rPr>
        <w:t>His fascinating story can be read on:</w:t>
      </w:r>
    </w:p>
    <w:p w:rsidR="007F4354" w:rsidRPr="007F4354" w:rsidRDefault="009928F2" w:rsidP="007F4354">
      <w:pPr>
        <w:pStyle w:val="NoSpacing"/>
        <w:rPr>
          <w:rFonts w:ascii="Times New Roman" w:hAnsi="Times New Roman"/>
          <w:sz w:val="20"/>
          <w:szCs w:val="20"/>
        </w:rPr>
      </w:pPr>
      <w:hyperlink r:id="rId9" w:history="1">
        <w:r w:rsidR="007F4354" w:rsidRPr="006A5776">
          <w:rPr>
            <w:rStyle w:val="Hyperlink"/>
            <w:rFonts w:ascii="Times New Roman" w:hAnsi="Times New Roman"/>
            <w:sz w:val="20"/>
            <w:szCs w:val="20"/>
          </w:rPr>
          <w:t>http://www.telegraph.co.uk/news/obituaries/10705902/Hugh-Lunghi-obituary.html</w:t>
        </w:r>
      </w:hyperlink>
    </w:p>
    <w:p w:rsidR="007F4354" w:rsidRDefault="007F4354" w:rsidP="007F4354">
      <w:pPr>
        <w:pStyle w:val="NoSpacing"/>
        <w:rPr>
          <w:rFonts w:ascii="Times New Roman" w:eastAsiaTheme="minorHAnsi" w:hAnsi="Times New Roman"/>
          <w:sz w:val="24"/>
          <w:szCs w:val="24"/>
        </w:rPr>
      </w:pPr>
    </w:p>
    <w:p w:rsidR="009E16D3" w:rsidRDefault="009E16D3" w:rsidP="007F4354">
      <w:pPr>
        <w:pStyle w:val="NoSpacing"/>
        <w:rPr>
          <w:rFonts w:ascii="Times New Roman" w:eastAsiaTheme="minorHAnsi" w:hAnsi="Times New Roman"/>
          <w:sz w:val="24"/>
          <w:szCs w:val="24"/>
        </w:rPr>
      </w:pPr>
      <w:r>
        <w:rPr>
          <w:rFonts w:ascii="Times New Roman" w:eastAsiaTheme="minorHAnsi" w:hAnsi="Times New Roman"/>
          <w:sz w:val="24"/>
          <w:szCs w:val="24"/>
        </w:rPr>
        <w:t>We are saddened to report t</w:t>
      </w:r>
      <w:r w:rsidR="0054339D">
        <w:rPr>
          <w:rFonts w:ascii="Times New Roman" w:eastAsiaTheme="minorHAnsi" w:hAnsi="Times New Roman"/>
          <w:sz w:val="24"/>
          <w:szCs w:val="24"/>
        </w:rPr>
        <w:t>he early death of John Blundell;</w:t>
      </w:r>
      <w:r>
        <w:rPr>
          <w:rFonts w:ascii="Times New Roman" w:eastAsiaTheme="minorHAnsi" w:hAnsi="Times New Roman"/>
          <w:sz w:val="24"/>
          <w:szCs w:val="24"/>
        </w:rPr>
        <w:t xml:space="preserve"> </w:t>
      </w:r>
      <w:r w:rsidR="0054339D">
        <w:rPr>
          <w:rFonts w:ascii="Times New Roman" w:eastAsiaTheme="minorHAnsi" w:hAnsi="Times New Roman"/>
          <w:sz w:val="24"/>
          <w:szCs w:val="24"/>
        </w:rPr>
        <w:t>we send our c</w:t>
      </w:r>
      <w:r>
        <w:rPr>
          <w:rFonts w:ascii="Times New Roman" w:eastAsiaTheme="minorHAnsi" w:hAnsi="Times New Roman"/>
          <w:sz w:val="24"/>
          <w:szCs w:val="24"/>
        </w:rPr>
        <w:t>ondolences to Christine</w:t>
      </w:r>
      <w:r w:rsidR="0054339D">
        <w:rPr>
          <w:rFonts w:ascii="Times New Roman" w:eastAsiaTheme="minorHAnsi" w:hAnsi="Times New Roman"/>
          <w:sz w:val="24"/>
          <w:szCs w:val="24"/>
        </w:rPr>
        <w:t xml:space="preserve"> and their sons.</w:t>
      </w:r>
      <w:r>
        <w:rPr>
          <w:rFonts w:ascii="Times New Roman" w:eastAsiaTheme="minorHAnsi" w:hAnsi="Times New Roman"/>
          <w:sz w:val="24"/>
          <w:szCs w:val="24"/>
        </w:rPr>
        <w:t xml:space="preserve"> Both the IEA and Atlas have posted fine </w:t>
      </w:r>
      <w:r w:rsidR="0054339D">
        <w:rPr>
          <w:rFonts w:ascii="Times New Roman" w:eastAsiaTheme="minorHAnsi" w:hAnsi="Times New Roman"/>
          <w:sz w:val="24"/>
          <w:szCs w:val="24"/>
        </w:rPr>
        <w:t>tributes</w:t>
      </w:r>
      <w:r>
        <w:rPr>
          <w:rFonts w:ascii="Times New Roman" w:eastAsiaTheme="minorHAnsi" w:hAnsi="Times New Roman"/>
          <w:sz w:val="24"/>
          <w:szCs w:val="24"/>
        </w:rPr>
        <w:t>:</w:t>
      </w:r>
    </w:p>
    <w:p w:rsidR="009E16D3" w:rsidRPr="009635C2" w:rsidRDefault="009928F2" w:rsidP="009E16D3">
      <w:pPr>
        <w:pStyle w:val="NoSpacing"/>
        <w:rPr>
          <w:rFonts w:ascii="Times New Roman" w:hAnsi="Times New Roman"/>
          <w:sz w:val="20"/>
          <w:szCs w:val="20"/>
        </w:rPr>
      </w:pPr>
      <w:hyperlink r:id="rId10" w:history="1">
        <w:r w:rsidR="009E16D3" w:rsidRPr="009635C2">
          <w:rPr>
            <w:rStyle w:val="Hyperlink"/>
            <w:rFonts w:ascii="Times New Roman" w:hAnsi="Times New Roman"/>
            <w:sz w:val="20"/>
            <w:szCs w:val="20"/>
          </w:rPr>
          <w:t>http://www.iea.org.uk/blog/john-blundell-rip</w:t>
        </w:r>
      </w:hyperlink>
    </w:p>
    <w:p w:rsidR="009E16D3" w:rsidRPr="009635C2" w:rsidRDefault="009635C2" w:rsidP="009E16D3">
      <w:pPr>
        <w:pStyle w:val="NoSpacing"/>
        <w:rPr>
          <w:rStyle w:val="Hyperlink"/>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HYPERLINK "http://atlasnetwork.org/blog/2014/07/in-memoriam-john-blundell-1952-2014/" </w:instrText>
      </w:r>
      <w:r>
        <w:rPr>
          <w:rFonts w:ascii="Times New Roman" w:hAnsi="Times New Roman"/>
          <w:sz w:val="20"/>
          <w:szCs w:val="20"/>
        </w:rPr>
        <w:fldChar w:fldCharType="separate"/>
      </w:r>
      <w:r w:rsidR="009E16D3" w:rsidRPr="009635C2">
        <w:rPr>
          <w:rStyle w:val="Hyperlink"/>
          <w:rFonts w:ascii="Times New Roman" w:hAnsi="Times New Roman"/>
          <w:sz w:val="20"/>
          <w:szCs w:val="20"/>
        </w:rPr>
        <w:t>http://atlasnetwork.org/blog/2014/07/in-memoriam-john-blundell-1952-2014/</w:t>
      </w:r>
    </w:p>
    <w:p w:rsidR="009635C2" w:rsidRPr="006A5776" w:rsidRDefault="009635C2" w:rsidP="009E16D3">
      <w:pPr>
        <w:pStyle w:val="NoSpacing"/>
        <w:rPr>
          <w:rFonts w:ascii="Times New Roman" w:hAnsi="Times New Roman"/>
          <w:sz w:val="20"/>
          <w:szCs w:val="20"/>
        </w:rPr>
      </w:pPr>
      <w:r>
        <w:rPr>
          <w:rFonts w:ascii="Times New Roman" w:hAnsi="Times New Roman"/>
          <w:sz w:val="20"/>
          <w:szCs w:val="20"/>
        </w:rPr>
        <w:fldChar w:fldCharType="end"/>
      </w:r>
    </w:p>
    <w:p w:rsidR="009953F2" w:rsidRDefault="009953F2" w:rsidP="009635C2">
      <w:pPr>
        <w:rPr>
          <w:b/>
          <w:lang w:eastAsia="en-GB"/>
        </w:rPr>
      </w:pPr>
    </w:p>
    <w:p w:rsidR="009953F2" w:rsidRDefault="009953F2" w:rsidP="009635C2">
      <w:pPr>
        <w:rPr>
          <w:b/>
          <w:lang w:eastAsia="en-GB"/>
        </w:rPr>
      </w:pPr>
    </w:p>
    <w:p w:rsidR="009953F2" w:rsidRDefault="009953F2" w:rsidP="009635C2">
      <w:pPr>
        <w:rPr>
          <w:b/>
          <w:lang w:eastAsia="en-GB"/>
        </w:rPr>
      </w:pPr>
    </w:p>
    <w:p w:rsidR="009953F2" w:rsidRDefault="009953F2" w:rsidP="009635C2">
      <w:pPr>
        <w:rPr>
          <w:b/>
          <w:lang w:eastAsia="en-GB"/>
        </w:rPr>
      </w:pPr>
    </w:p>
    <w:p w:rsidR="009953F2" w:rsidRDefault="009953F2" w:rsidP="009635C2">
      <w:pPr>
        <w:rPr>
          <w:b/>
          <w:lang w:eastAsia="en-GB"/>
        </w:rPr>
      </w:pPr>
    </w:p>
    <w:p w:rsidR="009635C2" w:rsidRPr="009635C2" w:rsidRDefault="009635C2" w:rsidP="009635C2">
      <w:pPr>
        <w:rPr>
          <w:b/>
          <w:sz w:val="20"/>
          <w:szCs w:val="20"/>
        </w:rPr>
      </w:pPr>
      <w:r w:rsidRPr="009635C2">
        <w:rPr>
          <w:b/>
          <w:lang w:eastAsia="en-GB"/>
        </w:rPr>
        <w:lastRenderedPageBreak/>
        <w:t>Putin and the Oligarch</w:t>
      </w:r>
    </w:p>
    <w:p w:rsidR="009635C2" w:rsidRDefault="009635C2" w:rsidP="009635C2">
      <w:pPr>
        <w:rPr>
          <w:lang w:eastAsia="en-GB"/>
        </w:rPr>
      </w:pPr>
      <w:r>
        <w:rPr>
          <w:lang w:eastAsia="en-GB"/>
        </w:rPr>
        <w:t xml:space="preserve">CRCE colleagues were present in April at a talk by Professor Richard </w:t>
      </w:r>
      <w:proofErr w:type="spellStart"/>
      <w:r>
        <w:rPr>
          <w:lang w:eastAsia="en-GB"/>
        </w:rPr>
        <w:t>Sakwa</w:t>
      </w:r>
      <w:proofErr w:type="spellEnd"/>
      <w:r>
        <w:rPr>
          <w:lang w:eastAsia="en-GB"/>
        </w:rPr>
        <w:t xml:space="preserve"> on the publication of his new book.  </w:t>
      </w:r>
      <w:r w:rsidRPr="006A5776">
        <w:rPr>
          <w:lang w:eastAsia="en-GB"/>
        </w:rPr>
        <w:t xml:space="preserve">The arrest of Mikhail </w:t>
      </w:r>
      <w:proofErr w:type="spellStart"/>
      <w:r w:rsidRPr="006A5776">
        <w:rPr>
          <w:lang w:eastAsia="en-GB"/>
        </w:rPr>
        <w:t>Khodorkovsky</w:t>
      </w:r>
      <w:proofErr w:type="spellEnd"/>
      <w:r w:rsidRPr="006A5776">
        <w:rPr>
          <w:lang w:eastAsia="en-GB"/>
        </w:rPr>
        <w:t xml:space="preserve">, the head of the Yukos oil company, </w:t>
      </w:r>
      <w:r>
        <w:rPr>
          <w:lang w:eastAsia="en-GB"/>
        </w:rPr>
        <w:t>in</w:t>
      </w:r>
      <w:r w:rsidRPr="006A5776">
        <w:rPr>
          <w:lang w:eastAsia="en-GB"/>
        </w:rPr>
        <w:t xml:space="preserve"> 2003, was a key turning point in modern Russian history. At that time </w:t>
      </w:r>
      <w:proofErr w:type="spellStart"/>
      <w:r w:rsidRPr="006A5776">
        <w:rPr>
          <w:lang w:eastAsia="en-GB"/>
        </w:rPr>
        <w:t>Khodorkovsky</w:t>
      </w:r>
      <w:proofErr w:type="spellEnd"/>
      <w:r w:rsidRPr="006A5776">
        <w:rPr>
          <w:lang w:eastAsia="en-GB"/>
        </w:rPr>
        <w:t xml:space="preserve"> was one of the world's richest and most powerful men, while Yukos had been transformed into a vast and lucrative oil company that was set to go global. On all counts, this looked like a success story, but it was precisely at this moment that the Russian authorities struck. After two controversial trials, attracting widespread international condemnation, </w:t>
      </w:r>
      <w:proofErr w:type="spellStart"/>
      <w:r w:rsidRPr="006A5776">
        <w:rPr>
          <w:lang w:eastAsia="en-GB"/>
        </w:rPr>
        <w:t>Khodorkovsky</w:t>
      </w:r>
      <w:proofErr w:type="spellEnd"/>
      <w:r w:rsidRPr="006A5776">
        <w:rPr>
          <w:lang w:eastAsia="en-GB"/>
        </w:rPr>
        <w:t xml:space="preserve"> was sentenced to fourteen years in jail. In this book, Richard </w:t>
      </w:r>
      <w:proofErr w:type="spellStart"/>
      <w:r w:rsidRPr="006A5776">
        <w:rPr>
          <w:lang w:eastAsia="en-GB"/>
        </w:rPr>
        <w:t>Sakwa</w:t>
      </w:r>
      <w:proofErr w:type="spellEnd"/>
      <w:r w:rsidRPr="006A5776">
        <w:rPr>
          <w:lang w:eastAsia="en-GB"/>
        </w:rPr>
        <w:t xml:space="preserve"> examines the rise and fall of Yukos, and the development of the Russian oil industry more generally. Sakwa analyses Russia's emergence as an energy superpower, and considers the question of the 'natural resource curse' and the use of energy rents to bolster Russia as a great power and to maintain the autonomy of the regime.</w:t>
      </w:r>
    </w:p>
    <w:p w:rsidR="009635C2" w:rsidRDefault="009635C2" w:rsidP="009635C2">
      <w:pPr>
        <w:rPr>
          <w:sz w:val="20"/>
          <w:szCs w:val="20"/>
          <w:lang w:eastAsia="en-GB"/>
        </w:rPr>
      </w:pPr>
      <w:r>
        <w:rPr>
          <w:sz w:val="20"/>
          <w:szCs w:val="20"/>
          <w:lang w:eastAsia="en-GB"/>
        </w:rPr>
        <w:t>Putin and the Oligarch, I.B Tauris, 2014</w:t>
      </w:r>
    </w:p>
    <w:p w:rsidR="009E16D3" w:rsidRDefault="009E16D3" w:rsidP="007F4354">
      <w:pPr>
        <w:pStyle w:val="NoSpacing"/>
        <w:rPr>
          <w:rFonts w:ascii="Times New Roman" w:eastAsiaTheme="minorHAnsi" w:hAnsi="Times New Roman"/>
          <w:sz w:val="24"/>
          <w:szCs w:val="24"/>
        </w:rPr>
      </w:pPr>
    </w:p>
    <w:p w:rsidR="003F4D14" w:rsidRDefault="003F4D14" w:rsidP="007F4354">
      <w:pPr>
        <w:pStyle w:val="NoSpacing"/>
        <w:rPr>
          <w:rFonts w:ascii="Times New Roman" w:hAnsi="Times New Roman"/>
          <w:sz w:val="24"/>
          <w:szCs w:val="24"/>
        </w:rPr>
      </w:pPr>
      <w:r w:rsidRPr="003F4D14">
        <w:rPr>
          <w:rFonts w:ascii="Times New Roman" w:hAnsi="Times New Roman"/>
          <w:b/>
          <w:sz w:val="24"/>
          <w:szCs w:val="24"/>
        </w:rPr>
        <w:t>C</w:t>
      </w:r>
      <w:r w:rsidR="007F4354" w:rsidRPr="003F4D14">
        <w:rPr>
          <w:rFonts w:ascii="Times New Roman" w:hAnsi="Times New Roman"/>
          <w:b/>
          <w:sz w:val="24"/>
          <w:szCs w:val="24"/>
        </w:rPr>
        <w:t>ongratulations</w:t>
      </w:r>
      <w:r w:rsidR="007F4354">
        <w:rPr>
          <w:rFonts w:ascii="Times New Roman" w:hAnsi="Times New Roman"/>
          <w:sz w:val="24"/>
          <w:szCs w:val="24"/>
        </w:rPr>
        <w:t xml:space="preserve"> </w:t>
      </w:r>
    </w:p>
    <w:p w:rsidR="009E16D3" w:rsidRDefault="009E16D3" w:rsidP="007F4354">
      <w:pPr>
        <w:pStyle w:val="NoSpacing"/>
        <w:rPr>
          <w:rFonts w:ascii="Times New Roman" w:hAnsi="Times New Roman"/>
          <w:sz w:val="24"/>
          <w:szCs w:val="24"/>
        </w:rPr>
      </w:pPr>
    </w:p>
    <w:p w:rsidR="009E16D3" w:rsidRDefault="009E16D3" w:rsidP="007F4354">
      <w:pPr>
        <w:pStyle w:val="NoSpacing"/>
        <w:rPr>
          <w:rFonts w:ascii="Times New Roman" w:hAnsi="Times New Roman"/>
          <w:sz w:val="24"/>
          <w:szCs w:val="24"/>
        </w:rPr>
      </w:pPr>
      <w:r>
        <w:rPr>
          <w:rFonts w:ascii="Times New Roman" w:hAnsi="Times New Roman"/>
          <w:sz w:val="24"/>
          <w:szCs w:val="24"/>
        </w:rPr>
        <w:t>Norma Rossi: who is now Senior Lecturer in Defence and International Affairs at the Royal Military Academy, Sandhurst.  Norma participated in the CRCE conference in Slov</w:t>
      </w:r>
      <w:r w:rsidR="00797AC2">
        <w:rPr>
          <w:rFonts w:ascii="Times New Roman" w:hAnsi="Times New Roman"/>
          <w:sz w:val="24"/>
          <w:szCs w:val="24"/>
        </w:rPr>
        <w:t xml:space="preserve">enia in 2013 when a PhD student at Reading University. She led a discussion on how organised crime infiltrates and influences the process of state building. </w:t>
      </w:r>
    </w:p>
    <w:p w:rsidR="007F4354" w:rsidRDefault="007F4354" w:rsidP="007F4354">
      <w:pPr>
        <w:pStyle w:val="NoSpacing"/>
        <w:rPr>
          <w:rFonts w:ascii="Times New Roman" w:hAnsi="Times New Roman"/>
          <w:sz w:val="24"/>
          <w:szCs w:val="24"/>
        </w:rPr>
      </w:pPr>
    </w:p>
    <w:p w:rsidR="007F4354" w:rsidRDefault="007F4354" w:rsidP="009E16D3">
      <w:pPr>
        <w:pStyle w:val="NoSpacing"/>
        <w:rPr>
          <w:rFonts w:ascii="Times New Roman" w:hAnsi="Times New Roman"/>
          <w:sz w:val="24"/>
          <w:szCs w:val="24"/>
        </w:rPr>
      </w:pPr>
    </w:p>
    <w:p w:rsidR="009E16D3" w:rsidRDefault="009E16D3" w:rsidP="007F4354">
      <w:pPr>
        <w:pStyle w:val="NoSpacing"/>
        <w:rPr>
          <w:rFonts w:ascii="Times New Roman" w:hAnsi="Times New Roman"/>
          <w:sz w:val="24"/>
          <w:szCs w:val="24"/>
        </w:rPr>
      </w:pPr>
    </w:p>
    <w:p w:rsidR="009635C2" w:rsidRDefault="009635C2" w:rsidP="00797AC2">
      <w:pPr>
        <w:pStyle w:val="NoSpacing"/>
        <w:rPr>
          <w:rFonts w:ascii="Times New Roman" w:hAnsi="Times New Roman"/>
          <w:sz w:val="24"/>
          <w:szCs w:val="24"/>
        </w:rPr>
      </w:pPr>
    </w:p>
    <w:p w:rsidR="009635C2" w:rsidRDefault="009635C2" w:rsidP="00797AC2">
      <w:pPr>
        <w:pStyle w:val="NoSpacing"/>
        <w:rPr>
          <w:rFonts w:ascii="Times New Roman" w:hAnsi="Times New Roman"/>
          <w:sz w:val="24"/>
          <w:szCs w:val="24"/>
        </w:rPr>
      </w:pPr>
    </w:p>
    <w:p w:rsidR="009635C2" w:rsidRDefault="009635C2" w:rsidP="00797AC2">
      <w:pPr>
        <w:pStyle w:val="NoSpacing"/>
        <w:rPr>
          <w:rFonts w:ascii="Times New Roman" w:hAnsi="Times New Roman"/>
          <w:sz w:val="24"/>
          <w:szCs w:val="24"/>
        </w:rPr>
      </w:pPr>
    </w:p>
    <w:p w:rsidR="009635C2" w:rsidRDefault="009635C2" w:rsidP="00797AC2">
      <w:pPr>
        <w:pStyle w:val="NoSpacing"/>
        <w:rPr>
          <w:rFonts w:ascii="Times New Roman" w:hAnsi="Times New Roman"/>
          <w:sz w:val="24"/>
          <w:szCs w:val="24"/>
        </w:rPr>
      </w:pPr>
    </w:p>
    <w:p w:rsidR="00797AC2" w:rsidRDefault="00797AC2" w:rsidP="00797AC2">
      <w:pPr>
        <w:pStyle w:val="NoSpacing"/>
        <w:rPr>
          <w:rFonts w:ascii="Times New Roman" w:hAnsi="Times New Roman"/>
          <w:sz w:val="24"/>
          <w:szCs w:val="24"/>
        </w:rPr>
      </w:pPr>
      <w:r>
        <w:rPr>
          <w:rFonts w:ascii="Times New Roman" w:hAnsi="Times New Roman"/>
          <w:sz w:val="24"/>
          <w:szCs w:val="24"/>
        </w:rPr>
        <w:t>Congratulations to Sebastian and Katie Gorka</w:t>
      </w:r>
    </w:p>
    <w:p w:rsidR="003F4D14" w:rsidRPr="009953F2" w:rsidRDefault="003F4D14" w:rsidP="007F4354">
      <w:pPr>
        <w:pStyle w:val="NoSpacing"/>
        <w:rPr>
          <w:szCs w:val="24"/>
        </w:rPr>
      </w:pPr>
    </w:p>
    <w:p w:rsidR="00797AC2" w:rsidRDefault="00797AC2" w:rsidP="007F4354">
      <w:pPr>
        <w:pStyle w:val="NoSpacing"/>
        <w:jc w:val="center"/>
        <w:rPr>
          <w:rFonts w:ascii="Times New Roman" w:hAnsi="Times New Roman"/>
          <w:sz w:val="24"/>
          <w:szCs w:val="24"/>
        </w:rPr>
      </w:pPr>
    </w:p>
    <w:p w:rsidR="00797AC2" w:rsidRDefault="00797AC2" w:rsidP="007F4354">
      <w:pPr>
        <w:pStyle w:val="NoSpacing"/>
        <w:jc w:val="center"/>
        <w:rPr>
          <w:rFonts w:ascii="Times New Roman" w:hAnsi="Times New Roman"/>
          <w:sz w:val="24"/>
          <w:szCs w:val="24"/>
        </w:rPr>
      </w:pPr>
    </w:p>
    <w:p w:rsidR="00797AC2" w:rsidRDefault="00797AC2" w:rsidP="007F4354">
      <w:pPr>
        <w:pStyle w:val="NoSpacing"/>
        <w:jc w:val="center"/>
        <w:rPr>
          <w:rFonts w:ascii="Times New Roman" w:hAnsi="Times New Roman"/>
          <w:sz w:val="24"/>
          <w:szCs w:val="24"/>
        </w:rPr>
      </w:pPr>
    </w:p>
    <w:p w:rsidR="00797AC2" w:rsidRDefault="00797AC2" w:rsidP="007F4354">
      <w:pPr>
        <w:pStyle w:val="NoSpacing"/>
        <w:jc w:val="center"/>
        <w:rPr>
          <w:rFonts w:ascii="Times New Roman" w:hAnsi="Times New Roman"/>
          <w:sz w:val="24"/>
          <w:szCs w:val="24"/>
        </w:rPr>
      </w:pPr>
    </w:p>
    <w:p w:rsidR="00797AC2" w:rsidRDefault="00797AC2" w:rsidP="007F4354">
      <w:pPr>
        <w:pStyle w:val="NoSpacing"/>
        <w:rPr>
          <w:rFonts w:ascii="Times New Roman" w:hAnsi="Times New Roman"/>
          <w:sz w:val="24"/>
          <w:szCs w:val="24"/>
        </w:rPr>
      </w:pPr>
    </w:p>
    <w:p w:rsidR="00797AC2" w:rsidRDefault="00797AC2" w:rsidP="007F4354">
      <w:pPr>
        <w:pStyle w:val="NoSpacing"/>
        <w:rPr>
          <w:rFonts w:ascii="Times New Roman" w:hAnsi="Times New Roman"/>
          <w:sz w:val="24"/>
          <w:szCs w:val="24"/>
        </w:rPr>
      </w:pPr>
    </w:p>
    <w:p w:rsidR="00797AC2" w:rsidRDefault="00797AC2" w:rsidP="007F4354">
      <w:pPr>
        <w:pStyle w:val="NoSpacing"/>
        <w:rPr>
          <w:rFonts w:ascii="Times New Roman" w:hAnsi="Times New Roman"/>
          <w:sz w:val="24"/>
          <w:szCs w:val="24"/>
        </w:rPr>
      </w:pPr>
    </w:p>
    <w:p w:rsidR="00797AC2" w:rsidRDefault="00797AC2" w:rsidP="007F4354">
      <w:pPr>
        <w:pStyle w:val="NoSpacing"/>
        <w:rPr>
          <w:rFonts w:ascii="Times New Roman" w:hAnsi="Times New Roman"/>
          <w:sz w:val="24"/>
          <w:szCs w:val="24"/>
        </w:rPr>
      </w:pPr>
    </w:p>
    <w:p w:rsidR="00797AC2" w:rsidRDefault="00797AC2" w:rsidP="007F4354">
      <w:pPr>
        <w:pStyle w:val="NoSpacing"/>
        <w:rPr>
          <w:rFonts w:ascii="Times New Roman" w:hAnsi="Times New Roman"/>
          <w:sz w:val="24"/>
          <w:szCs w:val="24"/>
        </w:rPr>
      </w:pPr>
    </w:p>
    <w:p w:rsidR="007F4354" w:rsidRPr="0054339D" w:rsidRDefault="00797AC2" w:rsidP="007F4354">
      <w:pPr>
        <w:pStyle w:val="NoSpacing"/>
        <w:rPr>
          <w:rFonts w:ascii="Times New Roman" w:hAnsi="Times New Roman"/>
          <w:sz w:val="24"/>
          <w:szCs w:val="24"/>
        </w:rPr>
      </w:pPr>
      <w:r>
        <w:rPr>
          <w:rFonts w:ascii="Times New Roman" w:hAnsi="Times New Roman"/>
          <w:sz w:val="24"/>
          <w:szCs w:val="24"/>
        </w:rPr>
        <w:t>Sebastian v. Gorka: who has been appointed to the Major General Matthew C. Horner Distinguished Chair of Military The</w:t>
      </w:r>
      <w:r w:rsidR="0054339D">
        <w:rPr>
          <w:rFonts w:ascii="Times New Roman" w:hAnsi="Times New Roman"/>
          <w:sz w:val="24"/>
          <w:szCs w:val="24"/>
        </w:rPr>
        <w:t xml:space="preserve">ory, at Marine Corps University and </w:t>
      </w:r>
      <w:r w:rsidR="007F4354">
        <w:rPr>
          <w:rFonts w:ascii="Times New Roman" w:hAnsi="Times New Roman"/>
          <w:sz w:val="24"/>
          <w:szCs w:val="24"/>
        </w:rPr>
        <w:t>Katharine C. Gorka</w:t>
      </w:r>
      <w:r w:rsidR="0054339D">
        <w:rPr>
          <w:rFonts w:ascii="Times New Roman" w:hAnsi="Times New Roman"/>
          <w:sz w:val="24"/>
          <w:szCs w:val="24"/>
        </w:rPr>
        <w:t>,</w:t>
      </w:r>
      <w:r w:rsidR="007F4354">
        <w:rPr>
          <w:rFonts w:ascii="Times New Roman" w:hAnsi="Times New Roman"/>
          <w:sz w:val="24"/>
          <w:szCs w:val="24"/>
        </w:rPr>
        <w:t xml:space="preserve"> co-founder </w:t>
      </w:r>
      <w:r>
        <w:rPr>
          <w:rFonts w:ascii="Times New Roman" w:hAnsi="Times New Roman"/>
          <w:sz w:val="24"/>
          <w:szCs w:val="24"/>
        </w:rPr>
        <w:t>and president of the Council on Global Security.</w:t>
      </w:r>
    </w:p>
    <w:p w:rsidR="007F4354" w:rsidRPr="009921C8" w:rsidRDefault="009928F2" w:rsidP="007F4354">
      <w:pPr>
        <w:pStyle w:val="NoSpacing"/>
        <w:rPr>
          <w:rFonts w:ascii="Times New Roman" w:hAnsi="Times New Roman"/>
          <w:sz w:val="20"/>
          <w:szCs w:val="20"/>
        </w:rPr>
      </w:pPr>
      <w:hyperlink r:id="rId11" w:history="1">
        <w:r w:rsidR="007F4354" w:rsidRPr="009921C8">
          <w:rPr>
            <w:rStyle w:val="Hyperlink"/>
            <w:rFonts w:ascii="Times New Roman" w:hAnsi="Times New Roman"/>
            <w:sz w:val="20"/>
            <w:szCs w:val="20"/>
          </w:rPr>
          <w:t>http://councilonglobalsecurity.com/author/cogsadmin/church</w:t>
        </w:r>
      </w:hyperlink>
    </w:p>
    <w:p w:rsidR="007F4354" w:rsidRDefault="007F4354" w:rsidP="007F4354">
      <w:pPr>
        <w:pStyle w:val="NoSpacing"/>
        <w:rPr>
          <w:rFonts w:ascii="Times New Roman" w:hAnsi="Times New Roman"/>
          <w:sz w:val="24"/>
          <w:szCs w:val="24"/>
        </w:rPr>
      </w:pPr>
      <w:r>
        <w:rPr>
          <w:rFonts w:ascii="Times New Roman" w:hAnsi="Times New Roman"/>
          <w:sz w:val="24"/>
          <w:szCs w:val="24"/>
        </w:rPr>
        <w:t xml:space="preserve">From 2009 to 2014 </w:t>
      </w:r>
      <w:r w:rsidR="0054339D">
        <w:rPr>
          <w:rFonts w:ascii="Times New Roman" w:hAnsi="Times New Roman"/>
          <w:sz w:val="24"/>
          <w:szCs w:val="24"/>
        </w:rPr>
        <w:t>Katie was</w:t>
      </w:r>
      <w:r>
        <w:rPr>
          <w:rFonts w:ascii="Times New Roman" w:hAnsi="Times New Roman"/>
          <w:sz w:val="24"/>
          <w:szCs w:val="24"/>
        </w:rPr>
        <w:t xml:space="preserve"> Executive Director</w:t>
      </w:r>
      <w:r w:rsidR="0054339D">
        <w:rPr>
          <w:rFonts w:ascii="Times New Roman" w:hAnsi="Times New Roman"/>
          <w:sz w:val="24"/>
          <w:szCs w:val="24"/>
        </w:rPr>
        <w:t xml:space="preserve"> of the Westminster Institute </w:t>
      </w:r>
      <w:r>
        <w:rPr>
          <w:rFonts w:ascii="Times New Roman" w:hAnsi="Times New Roman"/>
          <w:sz w:val="24"/>
          <w:szCs w:val="24"/>
        </w:rPr>
        <w:t xml:space="preserve">in Mclean, Virginia. </w:t>
      </w:r>
      <w:r w:rsidR="0054339D">
        <w:rPr>
          <w:rFonts w:ascii="Times New Roman" w:hAnsi="Times New Roman"/>
          <w:sz w:val="24"/>
          <w:szCs w:val="24"/>
        </w:rPr>
        <w:t>She</w:t>
      </w:r>
      <w:r>
        <w:rPr>
          <w:rFonts w:ascii="Times New Roman" w:hAnsi="Times New Roman"/>
          <w:sz w:val="24"/>
          <w:szCs w:val="24"/>
        </w:rPr>
        <w:t xml:space="preserve"> spent nearly two d</w:t>
      </w:r>
      <w:r w:rsidR="009921C8">
        <w:rPr>
          <w:rFonts w:ascii="Times New Roman" w:hAnsi="Times New Roman"/>
          <w:sz w:val="24"/>
          <w:szCs w:val="24"/>
        </w:rPr>
        <w:t>ecades working in Central Europ</w:t>
      </w:r>
      <w:r w:rsidR="009635C2">
        <w:rPr>
          <w:rFonts w:ascii="Times New Roman" w:hAnsi="Times New Roman"/>
          <w:sz w:val="24"/>
          <w:szCs w:val="24"/>
        </w:rPr>
        <w:t>e</w:t>
      </w:r>
      <w:r w:rsidR="009921C8">
        <w:rPr>
          <w:rFonts w:ascii="Times New Roman" w:hAnsi="Times New Roman"/>
          <w:sz w:val="24"/>
          <w:szCs w:val="24"/>
        </w:rPr>
        <w:t xml:space="preserve"> and lived in Hun</w:t>
      </w:r>
      <w:r w:rsidR="0054339D">
        <w:rPr>
          <w:rFonts w:ascii="Times New Roman" w:hAnsi="Times New Roman"/>
          <w:sz w:val="24"/>
          <w:szCs w:val="24"/>
        </w:rPr>
        <w:t>gary with her husband Sebastian. Together t</w:t>
      </w:r>
      <w:r w:rsidR="009921C8">
        <w:rPr>
          <w:rFonts w:ascii="Times New Roman" w:hAnsi="Times New Roman"/>
          <w:sz w:val="24"/>
          <w:szCs w:val="24"/>
        </w:rPr>
        <w:t xml:space="preserve">hey founded </w:t>
      </w:r>
      <w:r>
        <w:rPr>
          <w:rFonts w:ascii="Times New Roman" w:hAnsi="Times New Roman"/>
          <w:sz w:val="24"/>
          <w:szCs w:val="24"/>
        </w:rPr>
        <w:t>the Institute for Transitional Democracy and International Security (ITDIS), which focused on issues of economic and security refor</w:t>
      </w:r>
      <w:r w:rsidR="009921C8">
        <w:rPr>
          <w:rFonts w:ascii="Times New Roman" w:hAnsi="Times New Roman"/>
          <w:sz w:val="24"/>
          <w:szCs w:val="24"/>
        </w:rPr>
        <w:t>m in post-communist democracies.  They worked closely</w:t>
      </w:r>
      <w:r w:rsidR="009635C2">
        <w:rPr>
          <w:rFonts w:ascii="Times New Roman" w:hAnsi="Times New Roman"/>
          <w:sz w:val="24"/>
          <w:szCs w:val="24"/>
        </w:rPr>
        <w:t xml:space="preserve"> with us and have both been publ</w:t>
      </w:r>
      <w:bookmarkStart w:id="0" w:name="_GoBack"/>
      <w:bookmarkEnd w:id="0"/>
      <w:r w:rsidR="009635C2">
        <w:rPr>
          <w:rFonts w:ascii="Times New Roman" w:hAnsi="Times New Roman"/>
          <w:sz w:val="24"/>
          <w:szCs w:val="24"/>
        </w:rPr>
        <w:t xml:space="preserve">ished by </w:t>
      </w:r>
      <w:r w:rsidR="009921C8">
        <w:rPr>
          <w:rFonts w:ascii="Times New Roman" w:hAnsi="Times New Roman"/>
          <w:sz w:val="24"/>
          <w:szCs w:val="24"/>
        </w:rPr>
        <w:t xml:space="preserve">the CRCE.  </w:t>
      </w:r>
      <w:r>
        <w:rPr>
          <w:rFonts w:ascii="Times New Roman" w:hAnsi="Times New Roman"/>
          <w:sz w:val="24"/>
          <w:szCs w:val="24"/>
        </w:rPr>
        <w:t>In her current position</w:t>
      </w:r>
      <w:r w:rsidR="009635C2">
        <w:rPr>
          <w:rFonts w:ascii="Times New Roman" w:hAnsi="Times New Roman"/>
          <w:sz w:val="24"/>
          <w:szCs w:val="24"/>
        </w:rPr>
        <w:t xml:space="preserve"> at </w:t>
      </w:r>
      <w:r>
        <w:rPr>
          <w:rFonts w:ascii="Times New Roman" w:hAnsi="Times New Roman"/>
          <w:sz w:val="24"/>
          <w:szCs w:val="24"/>
        </w:rPr>
        <w:t>the Counc</w:t>
      </w:r>
      <w:r w:rsidR="009635C2">
        <w:rPr>
          <w:rFonts w:ascii="Times New Roman" w:hAnsi="Times New Roman"/>
          <w:sz w:val="24"/>
          <w:szCs w:val="24"/>
        </w:rPr>
        <w:t>il on Global Security, Katie</w:t>
      </w:r>
      <w:r>
        <w:rPr>
          <w:rFonts w:ascii="Times New Roman" w:hAnsi="Times New Roman"/>
          <w:sz w:val="24"/>
          <w:szCs w:val="24"/>
        </w:rPr>
        <w:t xml:space="preserve"> </w:t>
      </w:r>
      <w:r w:rsidR="00076A83">
        <w:rPr>
          <w:rFonts w:ascii="Times New Roman" w:hAnsi="Times New Roman"/>
          <w:sz w:val="24"/>
          <w:szCs w:val="24"/>
        </w:rPr>
        <w:t xml:space="preserve">will be focusing </w:t>
      </w:r>
      <w:r>
        <w:rPr>
          <w:rFonts w:ascii="Times New Roman" w:hAnsi="Times New Roman"/>
          <w:sz w:val="24"/>
          <w:szCs w:val="24"/>
        </w:rPr>
        <w:t>on the threat posed by Islamic terrorism and radical ideologies</w:t>
      </w:r>
    </w:p>
    <w:p w:rsidR="009635C2" w:rsidRDefault="009635C2" w:rsidP="009635C2">
      <w:pPr>
        <w:pStyle w:val="NoSpacing"/>
        <w:jc w:val="center"/>
        <w:rPr>
          <w:rFonts w:ascii="Times New Roman" w:hAnsi="Times New Roman"/>
          <w:sz w:val="20"/>
          <w:lang w:val="en-US"/>
        </w:rPr>
      </w:pPr>
    </w:p>
    <w:p w:rsidR="00F355FA" w:rsidRPr="00550150" w:rsidRDefault="00F355FA" w:rsidP="009635C2">
      <w:pPr>
        <w:pStyle w:val="NoSpacing"/>
        <w:jc w:val="center"/>
        <w:rPr>
          <w:rFonts w:ascii="Times New Roman" w:hAnsi="Times New Roman"/>
          <w:sz w:val="20"/>
          <w:lang w:val="en-US"/>
        </w:rPr>
      </w:pPr>
      <w:r w:rsidRPr="00550150">
        <w:rPr>
          <w:rFonts w:ascii="Times New Roman" w:hAnsi="Times New Roman"/>
          <w:sz w:val="20"/>
          <w:lang w:val="en-US"/>
        </w:rPr>
        <w:t>The CRCE Newsletter</w:t>
      </w:r>
    </w:p>
    <w:p w:rsidR="00BC0783" w:rsidRPr="00550150" w:rsidRDefault="00F355FA" w:rsidP="009635C2">
      <w:pPr>
        <w:pStyle w:val="NoSpacing"/>
        <w:jc w:val="center"/>
        <w:rPr>
          <w:rFonts w:ascii="Times New Roman" w:hAnsi="Times New Roman"/>
          <w:sz w:val="20"/>
          <w:lang w:val="en-US"/>
        </w:rPr>
      </w:pPr>
      <w:r w:rsidRPr="00550150">
        <w:rPr>
          <w:rFonts w:ascii="Times New Roman" w:hAnsi="Times New Roman"/>
          <w:sz w:val="20"/>
          <w:lang w:val="en-US"/>
        </w:rPr>
        <w:t>© Centre for Research into Post-Communist Economies</w:t>
      </w:r>
    </w:p>
    <w:p w:rsidR="00AE6B8A" w:rsidRPr="00550150" w:rsidRDefault="00823C1B" w:rsidP="009635C2">
      <w:pPr>
        <w:pStyle w:val="NoSpacing"/>
        <w:jc w:val="center"/>
        <w:rPr>
          <w:rFonts w:ascii="Times New Roman" w:hAnsi="Times New Roman"/>
          <w:iCs/>
          <w:sz w:val="20"/>
        </w:rPr>
      </w:pPr>
      <w:r w:rsidRPr="00550150">
        <w:rPr>
          <w:rFonts w:ascii="Times New Roman" w:hAnsi="Times New Roman"/>
          <w:sz w:val="20"/>
          <w:lang w:val="en-US"/>
        </w:rPr>
        <w:t>2014</w:t>
      </w:r>
    </w:p>
    <w:sectPr w:rsidR="00AE6B8A" w:rsidRPr="00550150" w:rsidSect="006F5898">
      <w:headerReference w:type="default" r:id="rId12"/>
      <w:footerReference w:type="even" r:id="rId13"/>
      <w:footerReference w:type="default" r:id="rId14"/>
      <w:headerReference w:type="first" r:id="rId15"/>
      <w:type w:val="continuous"/>
      <w:pgSz w:w="12240" w:h="15840"/>
      <w:pgMar w:top="851" w:right="1611" w:bottom="480" w:left="839" w:header="480" w:footer="240" w:gutter="0"/>
      <w:cols w:num="2"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898" w:rsidRDefault="006F5898">
      <w:r>
        <w:separator/>
      </w:r>
    </w:p>
  </w:endnote>
  <w:endnote w:type="continuationSeparator" w:id="0">
    <w:p w:rsidR="006F5898" w:rsidRDefault="006F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898" w:rsidRDefault="006F58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F5898" w:rsidRDefault="006F589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898" w:rsidRDefault="006F58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404A">
      <w:rPr>
        <w:rStyle w:val="PageNumber"/>
        <w:noProof/>
      </w:rPr>
      <w:t>2</w:t>
    </w:r>
    <w:r>
      <w:rPr>
        <w:rStyle w:val="PageNumber"/>
      </w:rPr>
      <w:fldChar w:fldCharType="end"/>
    </w:r>
  </w:p>
  <w:p w:rsidR="006F5898" w:rsidRDefault="006F5898">
    <w:pPr>
      <w:tabs>
        <w:tab w:val="center" w:pos="4943"/>
        <w:tab w:val="right" w:pos="9892"/>
      </w:tabs>
      <w:spacing w:line="240" w:lineRule="exact"/>
      <w:ind w:right="360"/>
      <w:rPr>
        <w:sz w:val="16"/>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898" w:rsidRDefault="006F5898">
      <w:r>
        <w:separator/>
      </w:r>
    </w:p>
  </w:footnote>
  <w:footnote w:type="continuationSeparator" w:id="0">
    <w:p w:rsidR="006F5898" w:rsidRDefault="006F589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898" w:rsidRDefault="006F5898" w:rsidP="006118B6">
    <w:pPr>
      <w:pStyle w:val="NoSpacing"/>
      <w:jc w:val="center"/>
      <w:rPr>
        <w:rFonts w:ascii="Times New Roman" w:hAnsi="Times New Roman"/>
        <w:b/>
        <w:i/>
        <w:sz w:val="24"/>
        <w:szCs w:val="24"/>
      </w:rPr>
    </w:pPr>
  </w:p>
  <w:p w:rsidR="006F5898" w:rsidRDefault="006F5898" w:rsidP="006118B6">
    <w:pPr>
      <w:pStyle w:val="NoSpacing"/>
      <w:jc w:val="center"/>
      <w:rPr>
        <w:rFonts w:ascii="Times New Roman" w:hAnsi="Times New Roman"/>
        <w:b/>
        <w:i/>
        <w:sz w:val="24"/>
        <w:szCs w:val="24"/>
      </w:rPr>
    </w:pPr>
  </w:p>
  <w:p w:rsidR="006F5898" w:rsidRDefault="006F5898" w:rsidP="00C92A95">
    <w:pPr>
      <w:tabs>
        <w:tab w:val="center" w:pos="4895"/>
        <w:tab w:val="right" w:pos="9790"/>
      </w:tabs>
      <w:jc w:val="center"/>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pPr>
    <w:r w:rsidRPr="00C92A95">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 xml:space="preserve">The </w:t>
    </w:r>
    <w:r w:rsidRPr="00C92A95">
      <w:rPr>
        <w:rFonts w:ascii="Arial" w:hAnsi="Arial" w:cs="Arial"/>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 xml:space="preserve">CRCE </w:t>
    </w:r>
    <w:r w:rsidRPr="00C92A95">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Newslett</w:t>
    </w:r>
    <w:r>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er</w:t>
    </w:r>
  </w:p>
  <w:p w:rsidR="006F5898" w:rsidRPr="00C92A95" w:rsidRDefault="006F5898" w:rsidP="00C92A95">
    <w:pPr>
      <w:tabs>
        <w:tab w:val="center" w:pos="4895"/>
        <w:tab w:val="right" w:pos="9790"/>
      </w:tabs>
      <w:jc w:val="center"/>
      <w:rPr>
        <w:b/>
        <w:i/>
        <w:outline/>
        <w:color w:val="000000"/>
        <w:sz w:val="96"/>
        <w:szCs w:val="96"/>
        <w:vertAlign w:val="superscript"/>
        <w14:textOutline w14:w="9525" w14:cap="flat" w14:cmpd="sng" w14:algn="ctr">
          <w14:solidFill>
            <w14:srgbClr w14:val="000000"/>
          </w14:solidFill>
          <w14:prstDash w14:val="solid"/>
          <w14:round/>
        </w14:textOutline>
        <w14:textFill>
          <w14:noFill/>
        </w14:textFill>
      </w:rPr>
    </w:pPr>
    <w:r>
      <w:rPr>
        <w:b/>
        <w:bCs/>
        <w:color w:val="943634" w:themeColor="accent2" w:themeShade="BF"/>
        <w:sz w:val="28"/>
        <w:szCs w:val="28"/>
      </w:rPr>
      <w:t xml:space="preserve">Summer </w:t>
    </w:r>
    <w:r>
      <w:rPr>
        <w:b/>
        <w:bCs/>
        <w:color w:val="943634" w:themeColor="accent2" w:themeShade="BF"/>
        <w:sz w:val="22"/>
      </w:rPr>
      <w:t xml:space="preserve">2014 </w:t>
    </w:r>
    <w:r w:rsidRPr="00CF76FA">
      <w:rPr>
        <w:b/>
        <w:bCs/>
        <w:color w:val="943634" w:themeColor="accent2" w:themeShade="BF"/>
        <w:sz w:val="22"/>
      </w:rPr>
      <w:t xml:space="preserve">No </w:t>
    </w:r>
    <w:r>
      <w:rPr>
        <w:b/>
        <w:bCs/>
        <w:color w:val="943634" w:themeColor="accent2" w:themeShade="BF"/>
        <w:sz w:val="22"/>
      </w:rPr>
      <w:t>51</w:t>
    </w:r>
  </w:p>
  <w:p w:rsidR="006F5898" w:rsidRPr="00CF76FA" w:rsidRDefault="006F5898" w:rsidP="00C92A95">
    <w:pPr>
      <w:tabs>
        <w:tab w:val="center" w:pos="4895"/>
        <w:tab w:val="right" w:pos="9790"/>
      </w:tabs>
      <w:jc w:val="center"/>
      <w:rPr>
        <w:color w:val="943634" w:themeColor="accent2" w:themeShade="BF"/>
        <w:sz w:val="22"/>
        <w:szCs w:val="22"/>
      </w:rPr>
    </w:pPr>
    <w:r w:rsidRPr="00CF76FA">
      <w:rPr>
        <w:b/>
        <w:color w:val="943634" w:themeColor="accent2" w:themeShade="BF"/>
        <w:sz w:val="22"/>
        <w:szCs w:val="22"/>
      </w:rPr>
      <w:t>57 Tufton Street, London SW1P 3QL Tel/fax: +44 (0) 20 7233 1050</w:t>
    </w:r>
  </w:p>
  <w:p w:rsidR="006F5898" w:rsidRPr="00CF76FA" w:rsidRDefault="006F5898" w:rsidP="00C92A95">
    <w:pPr>
      <w:jc w:val="center"/>
      <w:rPr>
        <w:b/>
        <w:bCs/>
        <w:color w:val="943634" w:themeColor="accent2" w:themeShade="BF"/>
      </w:rPr>
    </w:pPr>
    <w:proofErr w:type="gramStart"/>
    <w:r w:rsidRPr="00CF76FA">
      <w:rPr>
        <w:b/>
        <w:bCs/>
        <w:color w:val="943634" w:themeColor="accent2" w:themeShade="BF"/>
      </w:rPr>
      <w:t>email</w:t>
    </w:r>
    <w:proofErr w:type="gramEnd"/>
    <w:r w:rsidRPr="00CF76FA">
      <w:rPr>
        <w:b/>
        <w:bCs/>
        <w:color w:val="943634" w:themeColor="accent2" w:themeShade="BF"/>
      </w:rPr>
      <w:t xml:space="preserve">: crce@trident-net.co.uk  website: </w:t>
    </w:r>
    <w:hyperlink r:id="rId1" w:history="1">
      <w:r w:rsidRPr="00CF76FA">
        <w:rPr>
          <w:rStyle w:val="Hyperlink"/>
          <w:b/>
          <w:bCs/>
          <w:color w:val="943634" w:themeColor="accent2" w:themeShade="BF"/>
          <w:u w:val="none"/>
        </w:rPr>
        <w:t>www.crce.org.uk</w:t>
      </w:r>
    </w:hyperlink>
  </w:p>
  <w:p w:rsidR="006F5898" w:rsidRDefault="006F5898">
    <w:pPr>
      <w:pStyle w:val="Header"/>
    </w:pPr>
  </w:p>
  <w:p w:rsidR="006F5898" w:rsidRDefault="006F589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898" w:rsidRPr="00CF76FA" w:rsidRDefault="006F5898" w:rsidP="00B35C1E">
    <w:pPr>
      <w:tabs>
        <w:tab w:val="center" w:pos="4895"/>
        <w:tab w:val="right" w:pos="9790"/>
      </w:tabs>
      <w:rPr>
        <w:b/>
        <w:bCs/>
        <w:color w:val="943634" w:themeColor="accent2" w:themeShade="BF"/>
        <w:sz w:val="96"/>
        <w:szCs w:val="96"/>
        <w:vertAlign w:val="superscript"/>
      </w:rPr>
    </w:pPr>
    <w:r>
      <w:rPr>
        <w:b/>
        <w:bCs/>
        <w:i/>
        <w:iCs/>
        <w:sz w:val="56"/>
      </w:rPr>
      <w:tab/>
    </w:r>
    <w:r w:rsidRPr="00CF76FA">
      <w:rPr>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 xml:space="preserve">The </w:t>
    </w:r>
    <w:r w:rsidRPr="00CF76FA">
      <w:rPr>
        <w:rFonts w:ascii="Arial" w:hAnsi="Arial" w:cs="Arial"/>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 xml:space="preserve">CRCE </w:t>
    </w:r>
    <w:r w:rsidRPr="00CF76FA">
      <w:rPr>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Newsletter</w:t>
    </w:r>
    <w:r w:rsidRPr="00CF76FA">
      <w:rPr>
        <w:rFonts w:ascii="Arial" w:hAnsi="Arial" w:cs="Arial"/>
        <w:b/>
        <w:outline/>
        <w:color w:val="943634" w:themeColor="accent2" w:themeShade="BF"/>
        <w:sz w:val="96"/>
        <w:szCs w:val="96"/>
        <w:vertAlign w:val="superscript"/>
        <w14:textOutline w14:w="9525" w14:cap="flat" w14:cmpd="sng" w14:algn="ctr">
          <w14:solidFill>
            <w14:srgbClr w14:val="000000"/>
          </w14:solidFill>
          <w14:prstDash w14:val="solid"/>
          <w14:round/>
        </w14:textOutline>
      </w:rPr>
      <w:tab/>
    </w:r>
  </w:p>
  <w:p w:rsidR="006F5898" w:rsidRPr="00CF76FA" w:rsidRDefault="006F5898" w:rsidP="00B35C1E">
    <w:pPr>
      <w:pStyle w:val="Subtitle"/>
      <w:spacing w:before="120"/>
      <w:rPr>
        <w:b/>
        <w:bCs/>
        <w:color w:val="943634" w:themeColor="accent2" w:themeShade="BF"/>
        <w:sz w:val="22"/>
      </w:rPr>
    </w:pPr>
    <w:r>
      <w:rPr>
        <w:b/>
        <w:bCs/>
        <w:color w:val="943634" w:themeColor="accent2" w:themeShade="BF"/>
        <w:sz w:val="22"/>
      </w:rPr>
      <w:t xml:space="preserve">Autumn </w:t>
    </w:r>
    <w:r w:rsidRPr="00CF76FA">
      <w:rPr>
        <w:b/>
        <w:bCs/>
        <w:color w:val="943634" w:themeColor="accent2" w:themeShade="BF"/>
        <w:sz w:val="22"/>
      </w:rPr>
      <w:t>2013, No</w:t>
    </w:r>
    <w:r>
      <w:rPr>
        <w:b/>
        <w:bCs/>
        <w:color w:val="943634" w:themeColor="accent2" w:themeShade="BF"/>
        <w:sz w:val="22"/>
      </w:rPr>
      <w:t xml:space="preserve"> 49</w:t>
    </w:r>
  </w:p>
  <w:p w:rsidR="006F5898" w:rsidRPr="00CF76FA" w:rsidRDefault="006F5898" w:rsidP="006E4B0E">
    <w:pPr>
      <w:tabs>
        <w:tab w:val="center" w:pos="4895"/>
        <w:tab w:val="right" w:pos="9790"/>
      </w:tabs>
      <w:rPr>
        <w:color w:val="943634" w:themeColor="accent2" w:themeShade="BF"/>
        <w:sz w:val="22"/>
        <w:szCs w:val="22"/>
      </w:rPr>
    </w:pPr>
    <w:r w:rsidRPr="00CF76FA">
      <w:rPr>
        <w:b/>
        <w:color w:val="943634" w:themeColor="accent2" w:themeShade="BF"/>
        <w:sz w:val="22"/>
        <w:szCs w:val="22"/>
      </w:rPr>
      <w:tab/>
      <w:t>57 Tufton Street, London SW1P 3QL Tel/fax: +44 (0) 20 7233 1050</w:t>
    </w:r>
    <w:r w:rsidRPr="00CF76FA">
      <w:rPr>
        <w:b/>
        <w:color w:val="943634" w:themeColor="accent2" w:themeShade="BF"/>
        <w:sz w:val="22"/>
        <w:szCs w:val="22"/>
      </w:rPr>
      <w:tab/>
    </w:r>
  </w:p>
  <w:p w:rsidR="006F5898" w:rsidRPr="00CF76FA" w:rsidRDefault="006F5898" w:rsidP="00B35C1E">
    <w:pPr>
      <w:jc w:val="center"/>
      <w:rPr>
        <w:b/>
        <w:bCs/>
        <w:color w:val="943634" w:themeColor="accent2" w:themeShade="BF"/>
      </w:rPr>
    </w:pPr>
    <w:proofErr w:type="gramStart"/>
    <w:r w:rsidRPr="00CF76FA">
      <w:rPr>
        <w:b/>
        <w:bCs/>
        <w:color w:val="943634" w:themeColor="accent2" w:themeShade="BF"/>
      </w:rPr>
      <w:t>email</w:t>
    </w:r>
    <w:proofErr w:type="gramEnd"/>
    <w:r w:rsidRPr="00CF76FA">
      <w:rPr>
        <w:b/>
        <w:bCs/>
        <w:color w:val="943634" w:themeColor="accent2" w:themeShade="BF"/>
      </w:rPr>
      <w:t xml:space="preserve">: crce@trident-net.co.uk  website: </w:t>
    </w:r>
    <w:hyperlink r:id="rId1" w:history="1">
      <w:r w:rsidRPr="00CF76FA">
        <w:rPr>
          <w:rStyle w:val="Hyperlink"/>
          <w:b/>
          <w:bCs/>
          <w:color w:val="943634" w:themeColor="accent2" w:themeShade="BF"/>
          <w:u w:val="none"/>
        </w:rPr>
        <w:t>www.crce.org.uk</w:t>
      </w:r>
    </w:hyperlink>
  </w:p>
  <w:p w:rsidR="006F5898" w:rsidRDefault="006F5898">
    <w:pPr>
      <w:pStyle w:val="Header"/>
    </w:pPr>
  </w:p>
  <w:p w:rsidR="006F5898" w:rsidRDefault="006F589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83B6E"/>
    <w:multiLevelType w:val="multilevel"/>
    <w:tmpl w:val="5028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FC82C86A-2874-450B-9110-07962D186F10}"/>
    <w:docVar w:name="dgnword-eventsink" w:val="165280856"/>
  </w:docVars>
  <w:rsids>
    <w:rsidRoot w:val="00A950C1"/>
    <w:rsid w:val="000011E0"/>
    <w:rsid w:val="00016341"/>
    <w:rsid w:val="0002239F"/>
    <w:rsid w:val="00055CC8"/>
    <w:rsid w:val="00074A72"/>
    <w:rsid w:val="00076A83"/>
    <w:rsid w:val="000919F1"/>
    <w:rsid w:val="000958FA"/>
    <w:rsid w:val="000B400F"/>
    <w:rsid w:val="000C45DE"/>
    <w:rsid w:val="000F4155"/>
    <w:rsid w:val="000F4447"/>
    <w:rsid w:val="000F5132"/>
    <w:rsid w:val="00115159"/>
    <w:rsid w:val="00115DAC"/>
    <w:rsid w:val="00127BBC"/>
    <w:rsid w:val="0014751F"/>
    <w:rsid w:val="001526EB"/>
    <w:rsid w:val="0017059E"/>
    <w:rsid w:val="001867FF"/>
    <w:rsid w:val="00197A81"/>
    <w:rsid w:val="001C2F4E"/>
    <w:rsid w:val="001D2486"/>
    <w:rsid w:val="0021291E"/>
    <w:rsid w:val="00213E25"/>
    <w:rsid w:val="00247CA3"/>
    <w:rsid w:val="002561AC"/>
    <w:rsid w:val="00262032"/>
    <w:rsid w:val="002663E3"/>
    <w:rsid w:val="00276618"/>
    <w:rsid w:val="00282356"/>
    <w:rsid w:val="00287D43"/>
    <w:rsid w:val="002A007B"/>
    <w:rsid w:val="002A1A05"/>
    <w:rsid w:val="002C30B9"/>
    <w:rsid w:val="002C6E55"/>
    <w:rsid w:val="002D0F90"/>
    <w:rsid w:val="002F4262"/>
    <w:rsid w:val="002F6000"/>
    <w:rsid w:val="0031692A"/>
    <w:rsid w:val="00324552"/>
    <w:rsid w:val="0033438A"/>
    <w:rsid w:val="003517A4"/>
    <w:rsid w:val="0035404A"/>
    <w:rsid w:val="003649FE"/>
    <w:rsid w:val="00365DC8"/>
    <w:rsid w:val="003858D0"/>
    <w:rsid w:val="00394A0E"/>
    <w:rsid w:val="00397F4D"/>
    <w:rsid w:val="003A3385"/>
    <w:rsid w:val="003A5A00"/>
    <w:rsid w:val="003B6707"/>
    <w:rsid w:val="003C4A13"/>
    <w:rsid w:val="003F1944"/>
    <w:rsid w:val="003F4D14"/>
    <w:rsid w:val="00405503"/>
    <w:rsid w:val="004158F2"/>
    <w:rsid w:val="004179F1"/>
    <w:rsid w:val="00423F1C"/>
    <w:rsid w:val="00435550"/>
    <w:rsid w:val="00440CC9"/>
    <w:rsid w:val="00463894"/>
    <w:rsid w:val="00471474"/>
    <w:rsid w:val="0048468B"/>
    <w:rsid w:val="00484717"/>
    <w:rsid w:val="004A519C"/>
    <w:rsid w:val="004D5837"/>
    <w:rsid w:val="004D733A"/>
    <w:rsid w:val="004F6B2D"/>
    <w:rsid w:val="00526317"/>
    <w:rsid w:val="0054339D"/>
    <w:rsid w:val="005435BC"/>
    <w:rsid w:val="00550150"/>
    <w:rsid w:val="00560434"/>
    <w:rsid w:val="005713FB"/>
    <w:rsid w:val="005839F7"/>
    <w:rsid w:val="00590FA2"/>
    <w:rsid w:val="005A7CC6"/>
    <w:rsid w:val="005E58C2"/>
    <w:rsid w:val="00600CDB"/>
    <w:rsid w:val="00603439"/>
    <w:rsid w:val="006118B6"/>
    <w:rsid w:val="00664C63"/>
    <w:rsid w:val="006A39CF"/>
    <w:rsid w:val="006A5776"/>
    <w:rsid w:val="006A5FBC"/>
    <w:rsid w:val="006B4BB9"/>
    <w:rsid w:val="006C1CA5"/>
    <w:rsid w:val="006C20F7"/>
    <w:rsid w:val="006D4753"/>
    <w:rsid w:val="006E4B0E"/>
    <w:rsid w:val="006F39C3"/>
    <w:rsid w:val="006F5898"/>
    <w:rsid w:val="00703AE1"/>
    <w:rsid w:val="007431FF"/>
    <w:rsid w:val="00752947"/>
    <w:rsid w:val="00775CFD"/>
    <w:rsid w:val="00783F7F"/>
    <w:rsid w:val="00797AC2"/>
    <w:rsid w:val="007A7E6D"/>
    <w:rsid w:val="007C39B1"/>
    <w:rsid w:val="007D4338"/>
    <w:rsid w:val="007F4354"/>
    <w:rsid w:val="00811014"/>
    <w:rsid w:val="0082188C"/>
    <w:rsid w:val="00823432"/>
    <w:rsid w:val="00823C1B"/>
    <w:rsid w:val="00824CCF"/>
    <w:rsid w:val="00835328"/>
    <w:rsid w:val="008422DF"/>
    <w:rsid w:val="0089084A"/>
    <w:rsid w:val="008B0AAD"/>
    <w:rsid w:val="008D17EF"/>
    <w:rsid w:val="008D19E4"/>
    <w:rsid w:val="008D1DBF"/>
    <w:rsid w:val="008F3297"/>
    <w:rsid w:val="00907000"/>
    <w:rsid w:val="009635C2"/>
    <w:rsid w:val="00974A70"/>
    <w:rsid w:val="00987EAB"/>
    <w:rsid w:val="0099095B"/>
    <w:rsid w:val="009921C8"/>
    <w:rsid w:val="009928F2"/>
    <w:rsid w:val="009953F2"/>
    <w:rsid w:val="009B3243"/>
    <w:rsid w:val="009C19E4"/>
    <w:rsid w:val="009D011B"/>
    <w:rsid w:val="009E16D3"/>
    <w:rsid w:val="00A1723C"/>
    <w:rsid w:val="00A211C0"/>
    <w:rsid w:val="00A52969"/>
    <w:rsid w:val="00A94974"/>
    <w:rsid w:val="00A950C1"/>
    <w:rsid w:val="00A96F51"/>
    <w:rsid w:val="00AE6B8A"/>
    <w:rsid w:val="00B04CD6"/>
    <w:rsid w:val="00B15AD1"/>
    <w:rsid w:val="00B35C1E"/>
    <w:rsid w:val="00B85815"/>
    <w:rsid w:val="00B85E63"/>
    <w:rsid w:val="00BA49B3"/>
    <w:rsid w:val="00BA786F"/>
    <w:rsid w:val="00BC0783"/>
    <w:rsid w:val="00BD23F4"/>
    <w:rsid w:val="00BE130A"/>
    <w:rsid w:val="00BF1752"/>
    <w:rsid w:val="00C06FC3"/>
    <w:rsid w:val="00C11E72"/>
    <w:rsid w:val="00C20FDC"/>
    <w:rsid w:val="00C70C8D"/>
    <w:rsid w:val="00C8410A"/>
    <w:rsid w:val="00C8799F"/>
    <w:rsid w:val="00C90B40"/>
    <w:rsid w:val="00C92A95"/>
    <w:rsid w:val="00CB5701"/>
    <w:rsid w:val="00CB6C9C"/>
    <w:rsid w:val="00CD15D7"/>
    <w:rsid w:val="00CD5885"/>
    <w:rsid w:val="00CF76FA"/>
    <w:rsid w:val="00D14343"/>
    <w:rsid w:val="00D147FA"/>
    <w:rsid w:val="00D41150"/>
    <w:rsid w:val="00D43264"/>
    <w:rsid w:val="00D71712"/>
    <w:rsid w:val="00D75CE9"/>
    <w:rsid w:val="00D956C2"/>
    <w:rsid w:val="00DA3373"/>
    <w:rsid w:val="00DA6A14"/>
    <w:rsid w:val="00DB4C45"/>
    <w:rsid w:val="00DB5248"/>
    <w:rsid w:val="00DB79C5"/>
    <w:rsid w:val="00DC0EFE"/>
    <w:rsid w:val="00DE7977"/>
    <w:rsid w:val="00E02B63"/>
    <w:rsid w:val="00E051B7"/>
    <w:rsid w:val="00E0726A"/>
    <w:rsid w:val="00E13DA5"/>
    <w:rsid w:val="00E20E02"/>
    <w:rsid w:val="00E34A6C"/>
    <w:rsid w:val="00E37065"/>
    <w:rsid w:val="00E60222"/>
    <w:rsid w:val="00E62950"/>
    <w:rsid w:val="00E65B6C"/>
    <w:rsid w:val="00E840CD"/>
    <w:rsid w:val="00E85DBE"/>
    <w:rsid w:val="00E86D95"/>
    <w:rsid w:val="00E87D07"/>
    <w:rsid w:val="00E959A1"/>
    <w:rsid w:val="00EA714D"/>
    <w:rsid w:val="00EB2235"/>
    <w:rsid w:val="00EB339E"/>
    <w:rsid w:val="00EC4509"/>
    <w:rsid w:val="00ED79D9"/>
    <w:rsid w:val="00ED7BE5"/>
    <w:rsid w:val="00EE04DE"/>
    <w:rsid w:val="00EF2E57"/>
    <w:rsid w:val="00EF4DEC"/>
    <w:rsid w:val="00F023E3"/>
    <w:rsid w:val="00F22B66"/>
    <w:rsid w:val="00F355FA"/>
    <w:rsid w:val="00F424DD"/>
    <w:rsid w:val="00F46D4B"/>
    <w:rsid w:val="00F5329B"/>
    <w:rsid w:val="00F54C69"/>
    <w:rsid w:val="00F76D4A"/>
    <w:rsid w:val="00F843AD"/>
    <w:rsid w:val="00F97735"/>
    <w:rsid w:val="00FB73D1"/>
    <w:rsid w:val="00FC1816"/>
    <w:rsid w:val="00FF2E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2">
    <w:name w:val="heading 2"/>
    <w:basedOn w:val="Normal"/>
    <w:next w:val="Normal"/>
    <w:link w:val="Heading2Char"/>
    <w:uiPriority w:val="9"/>
    <w:semiHidden/>
    <w:unhideWhenUsed/>
    <w:qFormat/>
    <w:rsid w:val="00ED79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 w:type="paragraph" w:styleId="NormalWeb">
    <w:name w:val="Normal (Web)"/>
    <w:basedOn w:val="Normal"/>
    <w:uiPriority w:val="99"/>
    <w:unhideWhenUsed/>
    <w:rsid w:val="00C11E72"/>
    <w:pPr>
      <w:spacing w:before="100" w:beforeAutospacing="1" w:after="100" w:afterAutospacing="1"/>
    </w:pPr>
    <w:rPr>
      <w:lang w:eastAsia="en-GB"/>
    </w:rPr>
  </w:style>
  <w:style w:type="paragraph" w:styleId="Header">
    <w:name w:val="header"/>
    <w:basedOn w:val="Normal"/>
    <w:link w:val="HeaderChar"/>
    <w:uiPriority w:val="99"/>
    <w:unhideWhenUsed/>
    <w:rsid w:val="002A007B"/>
    <w:pPr>
      <w:tabs>
        <w:tab w:val="center" w:pos="4513"/>
        <w:tab w:val="right" w:pos="9026"/>
      </w:tabs>
    </w:pPr>
  </w:style>
  <w:style w:type="character" w:customStyle="1" w:styleId="HeaderChar">
    <w:name w:val="Header Char"/>
    <w:basedOn w:val="DefaultParagraphFont"/>
    <w:link w:val="Header"/>
    <w:uiPriority w:val="99"/>
    <w:rsid w:val="002A007B"/>
    <w:rPr>
      <w:rFonts w:ascii="Times New Roman" w:eastAsia="Times New Roman" w:hAnsi="Times New Roman" w:cs="Times New Roman"/>
      <w:sz w:val="24"/>
      <w:szCs w:val="24"/>
    </w:rPr>
  </w:style>
  <w:style w:type="character" w:styleId="Emphasis">
    <w:name w:val="Emphasis"/>
    <w:basedOn w:val="DefaultParagraphFont"/>
    <w:uiPriority w:val="20"/>
    <w:qFormat/>
    <w:rsid w:val="00A94974"/>
    <w:rPr>
      <w:i/>
      <w:iCs/>
    </w:rPr>
  </w:style>
  <w:style w:type="character" w:styleId="FollowedHyperlink">
    <w:name w:val="FollowedHyperlink"/>
    <w:basedOn w:val="DefaultParagraphFont"/>
    <w:uiPriority w:val="99"/>
    <w:semiHidden/>
    <w:unhideWhenUsed/>
    <w:rsid w:val="00A94974"/>
    <w:rPr>
      <w:color w:val="800080" w:themeColor="followedHyperlink"/>
      <w:u w:val="single"/>
    </w:rPr>
  </w:style>
  <w:style w:type="paragraph" w:customStyle="1" w:styleId="Title1">
    <w:name w:val="Title1"/>
    <w:basedOn w:val="Normal"/>
    <w:rsid w:val="00E02B63"/>
    <w:pPr>
      <w:spacing w:before="100" w:beforeAutospacing="1" w:after="100" w:afterAutospacing="1"/>
    </w:pPr>
    <w:rPr>
      <w:lang w:eastAsia="en-GB"/>
    </w:rPr>
  </w:style>
  <w:style w:type="paragraph" w:customStyle="1" w:styleId="author">
    <w:name w:val="author"/>
    <w:basedOn w:val="Normal"/>
    <w:rsid w:val="00E02B63"/>
    <w:pPr>
      <w:spacing w:before="100" w:beforeAutospacing="1" w:after="100" w:afterAutospacing="1"/>
    </w:pPr>
    <w:rPr>
      <w:lang w:eastAsia="en-GB"/>
    </w:rPr>
  </w:style>
  <w:style w:type="paragraph" w:customStyle="1" w:styleId="details">
    <w:name w:val="details"/>
    <w:basedOn w:val="Normal"/>
    <w:rsid w:val="00E02B63"/>
    <w:pPr>
      <w:spacing w:before="100" w:beforeAutospacing="1" w:after="100" w:afterAutospacing="1"/>
    </w:pPr>
    <w:rPr>
      <w:lang w:eastAsia="en-GB"/>
    </w:rPr>
  </w:style>
  <w:style w:type="character" w:styleId="SubtleEmphasis">
    <w:name w:val="Subtle Emphasis"/>
    <w:basedOn w:val="DefaultParagraphFont"/>
    <w:uiPriority w:val="19"/>
    <w:qFormat/>
    <w:rsid w:val="00550150"/>
    <w:rPr>
      <w:i/>
      <w:iCs/>
      <w:color w:val="808080" w:themeColor="text1" w:themeTint="7F"/>
    </w:rPr>
  </w:style>
  <w:style w:type="character" w:customStyle="1" w:styleId="Heading2Char">
    <w:name w:val="Heading 2 Char"/>
    <w:basedOn w:val="DefaultParagraphFont"/>
    <w:link w:val="Heading2"/>
    <w:uiPriority w:val="9"/>
    <w:semiHidden/>
    <w:rsid w:val="00ED79D9"/>
    <w:rPr>
      <w:rFonts w:asciiTheme="majorHAnsi" w:eastAsiaTheme="majorEastAsia" w:hAnsiTheme="majorHAnsi" w:cstheme="majorBidi"/>
      <w:b/>
      <w:bCs/>
      <w:color w:val="4F81BD" w:themeColor="accent1"/>
      <w:sz w:val="26"/>
      <w:szCs w:val="26"/>
    </w:rPr>
  </w:style>
  <w:style w:type="character" w:customStyle="1" w:styleId="pb-byline">
    <w:name w:val="pb-byline"/>
    <w:basedOn w:val="DefaultParagraphFont"/>
    <w:rsid w:val="003F4D14"/>
  </w:style>
  <w:style w:type="character" w:customStyle="1" w:styleId="pb-timestamp">
    <w:name w:val="pb-timestamp"/>
    <w:basedOn w:val="DefaultParagraphFont"/>
    <w:rsid w:val="003F4D1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2">
    <w:name w:val="heading 2"/>
    <w:basedOn w:val="Normal"/>
    <w:next w:val="Normal"/>
    <w:link w:val="Heading2Char"/>
    <w:uiPriority w:val="9"/>
    <w:semiHidden/>
    <w:unhideWhenUsed/>
    <w:qFormat/>
    <w:rsid w:val="00ED79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 w:type="paragraph" w:styleId="NormalWeb">
    <w:name w:val="Normal (Web)"/>
    <w:basedOn w:val="Normal"/>
    <w:uiPriority w:val="99"/>
    <w:unhideWhenUsed/>
    <w:rsid w:val="00C11E72"/>
    <w:pPr>
      <w:spacing w:before="100" w:beforeAutospacing="1" w:after="100" w:afterAutospacing="1"/>
    </w:pPr>
    <w:rPr>
      <w:lang w:eastAsia="en-GB"/>
    </w:rPr>
  </w:style>
  <w:style w:type="paragraph" w:styleId="Header">
    <w:name w:val="header"/>
    <w:basedOn w:val="Normal"/>
    <w:link w:val="HeaderChar"/>
    <w:uiPriority w:val="99"/>
    <w:unhideWhenUsed/>
    <w:rsid w:val="002A007B"/>
    <w:pPr>
      <w:tabs>
        <w:tab w:val="center" w:pos="4513"/>
        <w:tab w:val="right" w:pos="9026"/>
      </w:tabs>
    </w:pPr>
  </w:style>
  <w:style w:type="character" w:customStyle="1" w:styleId="HeaderChar">
    <w:name w:val="Header Char"/>
    <w:basedOn w:val="DefaultParagraphFont"/>
    <w:link w:val="Header"/>
    <w:uiPriority w:val="99"/>
    <w:rsid w:val="002A007B"/>
    <w:rPr>
      <w:rFonts w:ascii="Times New Roman" w:eastAsia="Times New Roman" w:hAnsi="Times New Roman" w:cs="Times New Roman"/>
      <w:sz w:val="24"/>
      <w:szCs w:val="24"/>
    </w:rPr>
  </w:style>
  <w:style w:type="character" w:styleId="Emphasis">
    <w:name w:val="Emphasis"/>
    <w:basedOn w:val="DefaultParagraphFont"/>
    <w:uiPriority w:val="20"/>
    <w:qFormat/>
    <w:rsid w:val="00A94974"/>
    <w:rPr>
      <w:i/>
      <w:iCs/>
    </w:rPr>
  </w:style>
  <w:style w:type="character" w:styleId="FollowedHyperlink">
    <w:name w:val="FollowedHyperlink"/>
    <w:basedOn w:val="DefaultParagraphFont"/>
    <w:uiPriority w:val="99"/>
    <w:semiHidden/>
    <w:unhideWhenUsed/>
    <w:rsid w:val="00A94974"/>
    <w:rPr>
      <w:color w:val="800080" w:themeColor="followedHyperlink"/>
      <w:u w:val="single"/>
    </w:rPr>
  </w:style>
  <w:style w:type="paragraph" w:customStyle="1" w:styleId="Title1">
    <w:name w:val="Title1"/>
    <w:basedOn w:val="Normal"/>
    <w:rsid w:val="00E02B63"/>
    <w:pPr>
      <w:spacing w:before="100" w:beforeAutospacing="1" w:after="100" w:afterAutospacing="1"/>
    </w:pPr>
    <w:rPr>
      <w:lang w:eastAsia="en-GB"/>
    </w:rPr>
  </w:style>
  <w:style w:type="paragraph" w:customStyle="1" w:styleId="author">
    <w:name w:val="author"/>
    <w:basedOn w:val="Normal"/>
    <w:rsid w:val="00E02B63"/>
    <w:pPr>
      <w:spacing w:before="100" w:beforeAutospacing="1" w:after="100" w:afterAutospacing="1"/>
    </w:pPr>
    <w:rPr>
      <w:lang w:eastAsia="en-GB"/>
    </w:rPr>
  </w:style>
  <w:style w:type="paragraph" w:customStyle="1" w:styleId="details">
    <w:name w:val="details"/>
    <w:basedOn w:val="Normal"/>
    <w:rsid w:val="00E02B63"/>
    <w:pPr>
      <w:spacing w:before="100" w:beforeAutospacing="1" w:after="100" w:afterAutospacing="1"/>
    </w:pPr>
    <w:rPr>
      <w:lang w:eastAsia="en-GB"/>
    </w:rPr>
  </w:style>
  <w:style w:type="character" w:styleId="SubtleEmphasis">
    <w:name w:val="Subtle Emphasis"/>
    <w:basedOn w:val="DefaultParagraphFont"/>
    <w:uiPriority w:val="19"/>
    <w:qFormat/>
    <w:rsid w:val="00550150"/>
    <w:rPr>
      <w:i/>
      <w:iCs/>
      <w:color w:val="808080" w:themeColor="text1" w:themeTint="7F"/>
    </w:rPr>
  </w:style>
  <w:style w:type="character" w:customStyle="1" w:styleId="Heading2Char">
    <w:name w:val="Heading 2 Char"/>
    <w:basedOn w:val="DefaultParagraphFont"/>
    <w:link w:val="Heading2"/>
    <w:uiPriority w:val="9"/>
    <w:semiHidden/>
    <w:rsid w:val="00ED79D9"/>
    <w:rPr>
      <w:rFonts w:asciiTheme="majorHAnsi" w:eastAsiaTheme="majorEastAsia" w:hAnsiTheme="majorHAnsi" w:cstheme="majorBidi"/>
      <w:b/>
      <w:bCs/>
      <w:color w:val="4F81BD" w:themeColor="accent1"/>
      <w:sz w:val="26"/>
      <w:szCs w:val="26"/>
    </w:rPr>
  </w:style>
  <w:style w:type="character" w:customStyle="1" w:styleId="pb-byline">
    <w:name w:val="pb-byline"/>
    <w:basedOn w:val="DefaultParagraphFont"/>
    <w:rsid w:val="003F4D14"/>
  </w:style>
  <w:style w:type="character" w:customStyle="1" w:styleId="pb-timestamp">
    <w:name w:val="pb-timestamp"/>
    <w:basedOn w:val="DefaultParagraphFont"/>
    <w:rsid w:val="003F4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54599">
      <w:bodyDiv w:val="1"/>
      <w:marLeft w:val="0"/>
      <w:marRight w:val="0"/>
      <w:marTop w:val="0"/>
      <w:marBottom w:val="0"/>
      <w:divBdr>
        <w:top w:val="none" w:sz="0" w:space="0" w:color="auto"/>
        <w:left w:val="none" w:sz="0" w:space="0" w:color="auto"/>
        <w:bottom w:val="none" w:sz="0" w:space="0" w:color="auto"/>
        <w:right w:val="none" w:sz="0" w:space="0" w:color="auto"/>
      </w:divBdr>
    </w:div>
    <w:div w:id="107820574">
      <w:bodyDiv w:val="1"/>
      <w:marLeft w:val="0"/>
      <w:marRight w:val="0"/>
      <w:marTop w:val="0"/>
      <w:marBottom w:val="0"/>
      <w:divBdr>
        <w:top w:val="none" w:sz="0" w:space="0" w:color="auto"/>
        <w:left w:val="none" w:sz="0" w:space="0" w:color="auto"/>
        <w:bottom w:val="none" w:sz="0" w:space="0" w:color="auto"/>
        <w:right w:val="none" w:sz="0" w:space="0" w:color="auto"/>
      </w:divBdr>
    </w:div>
    <w:div w:id="179318778">
      <w:bodyDiv w:val="1"/>
      <w:marLeft w:val="0"/>
      <w:marRight w:val="0"/>
      <w:marTop w:val="0"/>
      <w:marBottom w:val="0"/>
      <w:divBdr>
        <w:top w:val="none" w:sz="0" w:space="0" w:color="auto"/>
        <w:left w:val="none" w:sz="0" w:space="0" w:color="auto"/>
        <w:bottom w:val="none" w:sz="0" w:space="0" w:color="auto"/>
        <w:right w:val="none" w:sz="0" w:space="0" w:color="auto"/>
      </w:divBdr>
    </w:div>
    <w:div w:id="190725896">
      <w:bodyDiv w:val="1"/>
      <w:marLeft w:val="0"/>
      <w:marRight w:val="0"/>
      <w:marTop w:val="0"/>
      <w:marBottom w:val="0"/>
      <w:divBdr>
        <w:top w:val="none" w:sz="0" w:space="0" w:color="auto"/>
        <w:left w:val="none" w:sz="0" w:space="0" w:color="auto"/>
        <w:bottom w:val="none" w:sz="0" w:space="0" w:color="auto"/>
        <w:right w:val="none" w:sz="0" w:space="0" w:color="auto"/>
      </w:divBdr>
      <w:divsChild>
        <w:div w:id="1516726891">
          <w:marLeft w:val="0"/>
          <w:marRight w:val="0"/>
          <w:marTop w:val="0"/>
          <w:marBottom w:val="0"/>
          <w:divBdr>
            <w:top w:val="none" w:sz="0" w:space="0" w:color="auto"/>
            <w:left w:val="none" w:sz="0" w:space="0" w:color="auto"/>
            <w:bottom w:val="none" w:sz="0" w:space="0" w:color="auto"/>
            <w:right w:val="none" w:sz="0" w:space="0" w:color="auto"/>
          </w:divBdr>
        </w:div>
        <w:div w:id="669679105">
          <w:marLeft w:val="0"/>
          <w:marRight w:val="0"/>
          <w:marTop w:val="0"/>
          <w:marBottom w:val="0"/>
          <w:divBdr>
            <w:top w:val="none" w:sz="0" w:space="0" w:color="auto"/>
            <w:left w:val="none" w:sz="0" w:space="0" w:color="auto"/>
            <w:bottom w:val="none" w:sz="0" w:space="0" w:color="auto"/>
            <w:right w:val="none" w:sz="0" w:space="0" w:color="auto"/>
          </w:divBdr>
        </w:div>
      </w:divsChild>
    </w:div>
    <w:div w:id="297149701">
      <w:bodyDiv w:val="1"/>
      <w:marLeft w:val="0"/>
      <w:marRight w:val="0"/>
      <w:marTop w:val="0"/>
      <w:marBottom w:val="0"/>
      <w:divBdr>
        <w:top w:val="none" w:sz="0" w:space="0" w:color="auto"/>
        <w:left w:val="none" w:sz="0" w:space="0" w:color="auto"/>
        <w:bottom w:val="none" w:sz="0" w:space="0" w:color="auto"/>
        <w:right w:val="none" w:sz="0" w:space="0" w:color="auto"/>
      </w:divBdr>
    </w:div>
    <w:div w:id="347101507">
      <w:bodyDiv w:val="1"/>
      <w:marLeft w:val="0"/>
      <w:marRight w:val="0"/>
      <w:marTop w:val="0"/>
      <w:marBottom w:val="0"/>
      <w:divBdr>
        <w:top w:val="none" w:sz="0" w:space="0" w:color="auto"/>
        <w:left w:val="none" w:sz="0" w:space="0" w:color="auto"/>
        <w:bottom w:val="none" w:sz="0" w:space="0" w:color="auto"/>
        <w:right w:val="none" w:sz="0" w:space="0" w:color="auto"/>
      </w:divBdr>
    </w:div>
    <w:div w:id="436756871">
      <w:bodyDiv w:val="1"/>
      <w:marLeft w:val="0"/>
      <w:marRight w:val="0"/>
      <w:marTop w:val="0"/>
      <w:marBottom w:val="0"/>
      <w:divBdr>
        <w:top w:val="none" w:sz="0" w:space="0" w:color="auto"/>
        <w:left w:val="none" w:sz="0" w:space="0" w:color="auto"/>
        <w:bottom w:val="none" w:sz="0" w:space="0" w:color="auto"/>
        <w:right w:val="none" w:sz="0" w:space="0" w:color="auto"/>
      </w:divBdr>
    </w:div>
    <w:div w:id="710885765">
      <w:bodyDiv w:val="1"/>
      <w:marLeft w:val="0"/>
      <w:marRight w:val="0"/>
      <w:marTop w:val="0"/>
      <w:marBottom w:val="0"/>
      <w:divBdr>
        <w:top w:val="none" w:sz="0" w:space="0" w:color="auto"/>
        <w:left w:val="none" w:sz="0" w:space="0" w:color="auto"/>
        <w:bottom w:val="none" w:sz="0" w:space="0" w:color="auto"/>
        <w:right w:val="none" w:sz="0" w:space="0" w:color="auto"/>
      </w:divBdr>
    </w:div>
    <w:div w:id="728267355">
      <w:bodyDiv w:val="1"/>
      <w:marLeft w:val="0"/>
      <w:marRight w:val="0"/>
      <w:marTop w:val="0"/>
      <w:marBottom w:val="0"/>
      <w:divBdr>
        <w:top w:val="none" w:sz="0" w:space="0" w:color="auto"/>
        <w:left w:val="none" w:sz="0" w:space="0" w:color="auto"/>
        <w:bottom w:val="none" w:sz="0" w:space="0" w:color="auto"/>
        <w:right w:val="none" w:sz="0" w:space="0" w:color="auto"/>
      </w:divBdr>
      <w:divsChild>
        <w:div w:id="1053500796">
          <w:marLeft w:val="0"/>
          <w:marRight w:val="0"/>
          <w:marTop w:val="0"/>
          <w:marBottom w:val="0"/>
          <w:divBdr>
            <w:top w:val="none" w:sz="0" w:space="0" w:color="auto"/>
            <w:left w:val="none" w:sz="0" w:space="0" w:color="auto"/>
            <w:bottom w:val="none" w:sz="0" w:space="0" w:color="auto"/>
            <w:right w:val="none" w:sz="0" w:space="0" w:color="auto"/>
          </w:divBdr>
        </w:div>
      </w:divsChild>
    </w:div>
    <w:div w:id="804590844">
      <w:bodyDiv w:val="1"/>
      <w:marLeft w:val="0"/>
      <w:marRight w:val="0"/>
      <w:marTop w:val="0"/>
      <w:marBottom w:val="0"/>
      <w:divBdr>
        <w:top w:val="none" w:sz="0" w:space="0" w:color="auto"/>
        <w:left w:val="none" w:sz="0" w:space="0" w:color="auto"/>
        <w:bottom w:val="none" w:sz="0" w:space="0" w:color="auto"/>
        <w:right w:val="none" w:sz="0" w:space="0" w:color="auto"/>
      </w:divBdr>
    </w:div>
    <w:div w:id="1095517534">
      <w:bodyDiv w:val="1"/>
      <w:marLeft w:val="0"/>
      <w:marRight w:val="0"/>
      <w:marTop w:val="0"/>
      <w:marBottom w:val="0"/>
      <w:divBdr>
        <w:top w:val="none" w:sz="0" w:space="0" w:color="auto"/>
        <w:left w:val="none" w:sz="0" w:space="0" w:color="auto"/>
        <w:bottom w:val="none" w:sz="0" w:space="0" w:color="auto"/>
        <w:right w:val="none" w:sz="0" w:space="0" w:color="auto"/>
      </w:divBdr>
    </w:div>
    <w:div w:id="1249968613">
      <w:bodyDiv w:val="1"/>
      <w:marLeft w:val="0"/>
      <w:marRight w:val="0"/>
      <w:marTop w:val="0"/>
      <w:marBottom w:val="0"/>
      <w:divBdr>
        <w:top w:val="none" w:sz="0" w:space="0" w:color="auto"/>
        <w:left w:val="none" w:sz="0" w:space="0" w:color="auto"/>
        <w:bottom w:val="none" w:sz="0" w:space="0" w:color="auto"/>
        <w:right w:val="none" w:sz="0" w:space="0" w:color="auto"/>
      </w:divBdr>
    </w:div>
    <w:div w:id="1278489728">
      <w:bodyDiv w:val="1"/>
      <w:marLeft w:val="0"/>
      <w:marRight w:val="0"/>
      <w:marTop w:val="0"/>
      <w:marBottom w:val="0"/>
      <w:divBdr>
        <w:top w:val="none" w:sz="0" w:space="0" w:color="auto"/>
        <w:left w:val="none" w:sz="0" w:space="0" w:color="auto"/>
        <w:bottom w:val="none" w:sz="0" w:space="0" w:color="auto"/>
        <w:right w:val="none" w:sz="0" w:space="0" w:color="auto"/>
      </w:divBdr>
    </w:div>
    <w:div w:id="1279678413">
      <w:bodyDiv w:val="1"/>
      <w:marLeft w:val="0"/>
      <w:marRight w:val="0"/>
      <w:marTop w:val="0"/>
      <w:marBottom w:val="0"/>
      <w:divBdr>
        <w:top w:val="none" w:sz="0" w:space="0" w:color="auto"/>
        <w:left w:val="none" w:sz="0" w:space="0" w:color="auto"/>
        <w:bottom w:val="none" w:sz="0" w:space="0" w:color="auto"/>
        <w:right w:val="none" w:sz="0" w:space="0" w:color="auto"/>
      </w:divBdr>
    </w:div>
    <w:div w:id="1699819158">
      <w:bodyDiv w:val="1"/>
      <w:marLeft w:val="0"/>
      <w:marRight w:val="0"/>
      <w:marTop w:val="0"/>
      <w:marBottom w:val="0"/>
      <w:divBdr>
        <w:top w:val="none" w:sz="0" w:space="0" w:color="auto"/>
        <w:left w:val="none" w:sz="0" w:space="0" w:color="auto"/>
        <w:bottom w:val="none" w:sz="0" w:space="0" w:color="auto"/>
        <w:right w:val="none" w:sz="0" w:space="0" w:color="auto"/>
      </w:divBdr>
    </w:div>
    <w:div w:id="1984694836">
      <w:bodyDiv w:val="1"/>
      <w:marLeft w:val="0"/>
      <w:marRight w:val="0"/>
      <w:marTop w:val="0"/>
      <w:marBottom w:val="0"/>
      <w:divBdr>
        <w:top w:val="none" w:sz="0" w:space="0" w:color="auto"/>
        <w:left w:val="none" w:sz="0" w:space="0" w:color="auto"/>
        <w:bottom w:val="none" w:sz="0" w:space="0" w:color="auto"/>
        <w:right w:val="none" w:sz="0" w:space="0" w:color="auto"/>
      </w:divBdr>
    </w:div>
    <w:div w:id="2057654604">
      <w:bodyDiv w:val="1"/>
      <w:marLeft w:val="0"/>
      <w:marRight w:val="0"/>
      <w:marTop w:val="0"/>
      <w:marBottom w:val="0"/>
      <w:divBdr>
        <w:top w:val="none" w:sz="0" w:space="0" w:color="auto"/>
        <w:left w:val="none" w:sz="0" w:space="0" w:color="auto"/>
        <w:bottom w:val="none" w:sz="0" w:space="0" w:color="auto"/>
        <w:right w:val="none" w:sz="0" w:space="0" w:color="auto"/>
      </w:divBdr>
      <w:divsChild>
        <w:div w:id="738094214">
          <w:marLeft w:val="0"/>
          <w:marRight w:val="0"/>
          <w:marTop w:val="0"/>
          <w:marBottom w:val="0"/>
          <w:divBdr>
            <w:top w:val="none" w:sz="0" w:space="0" w:color="auto"/>
            <w:left w:val="none" w:sz="0" w:space="0" w:color="auto"/>
            <w:bottom w:val="none" w:sz="0" w:space="0" w:color="auto"/>
            <w:right w:val="none" w:sz="0" w:space="0" w:color="auto"/>
          </w:divBdr>
        </w:div>
      </w:divsChild>
    </w:div>
    <w:div w:id="2103792115">
      <w:bodyDiv w:val="1"/>
      <w:marLeft w:val="0"/>
      <w:marRight w:val="0"/>
      <w:marTop w:val="0"/>
      <w:marBottom w:val="0"/>
      <w:divBdr>
        <w:top w:val="none" w:sz="0" w:space="0" w:color="auto"/>
        <w:left w:val="none" w:sz="0" w:space="0" w:color="auto"/>
        <w:bottom w:val="none" w:sz="0" w:space="0" w:color="auto"/>
        <w:right w:val="none" w:sz="0" w:space="0" w:color="auto"/>
      </w:divBdr>
      <w:divsChild>
        <w:div w:id="1497920213">
          <w:marLeft w:val="0"/>
          <w:marRight w:val="0"/>
          <w:marTop w:val="0"/>
          <w:marBottom w:val="0"/>
          <w:divBdr>
            <w:top w:val="none" w:sz="0" w:space="0" w:color="auto"/>
            <w:left w:val="none" w:sz="0" w:space="0" w:color="auto"/>
            <w:bottom w:val="none" w:sz="0" w:space="0" w:color="auto"/>
            <w:right w:val="none" w:sz="0" w:space="0" w:color="auto"/>
          </w:divBdr>
          <w:divsChild>
            <w:div w:id="202763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ouncilonglobalsecurity.com/author/cogsadmin/church"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washingtonpost.com/posteverything/wp/2014/07/29/how-the-soviet-union-could-make-a-comeback/" TargetMode="External"/><Relationship Id="rId9" Type="http://schemas.openxmlformats.org/officeDocument/2006/relationships/hyperlink" Target="http://www.telegraph.co.uk/news/obituaries/10705902/Hugh-Lunghi-obituary.html" TargetMode="External"/><Relationship Id="rId10" Type="http://schemas.openxmlformats.org/officeDocument/2006/relationships/hyperlink" Target="http://www.iea.org.uk/blog/john-blundell-rip"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883</Words>
  <Characters>5035</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Chris Dean</cp:lastModifiedBy>
  <cp:revision>2</cp:revision>
  <cp:lastPrinted>2014-09-12T00:28:00Z</cp:lastPrinted>
  <dcterms:created xsi:type="dcterms:W3CDTF">2014-09-12T00:28:00Z</dcterms:created>
  <dcterms:modified xsi:type="dcterms:W3CDTF">2014-09-12T00:28:00Z</dcterms:modified>
</cp:coreProperties>
</file>